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F264" w14:textId="327EA006" w:rsidR="00A53C62" w:rsidRDefault="00A53C62" w:rsidP="00A53C62">
      <w:p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OS-XI.720.2.2025   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       </w:t>
      </w:r>
      <w:r>
        <w:rPr>
          <w:rFonts w:ascii="Arial" w:hAnsi="Arial" w:cs="Arial"/>
        </w:rPr>
        <w:t>Rzeszów – data zawarta w podpisie</w:t>
      </w:r>
    </w:p>
    <w:p w14:paraId="20BE5F45" w14:textId="77777777" w:rsidR="0070584C" w:rsidRPr="00002AA8" w:rsidRDefault="0070584C" w:rsidP="00A53C62">
      <w:pPr>
        <w:rPr>
          <w:rFonts w:ascii="Arial" w:hAnsi="Arial" w:cs="Arial"/>
        </w:rPr>
      </w:pPr>
    </w:p>
    <w:p w14:paraId="3CE268F8" w14:textId="363B4D2D" w:rsidR="00A53C62" w:rsidRPr="00A53C62" w:rsidRDefault="00A53C62" w:rsidP="00A53C62">
      <w:pPr>
        <w:jc w:val="center"/>
        <w:rPr>
          <w:rFonts w:ascii="Arial" w:hAnsi="Arial" w:cs="Arial"/>
          <w:b/>
          <w:bCs/>
          <w:color w:val="000000" w:themeColor="text1"/>
          <w:spacing w:val="24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24"/>
        </w:rPr>
        <w:t>DECYZJA</w:t>
      </w:r>
    </w:p>
    <w:p w14:paraId="54E1BA66" w14:textId="7CE7CB94" w:rsidR="00A53C62" w:rsidRDefault="00A53C62" w:rsidP="00A53C62">
      <w:pPr>
        <w:spacing w:before="120" w:after="12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 podstawie art. 34 ust. 5 ustawy z dnia 6 marca 2018 r. Prawo przedsiębiorców (</w:t>
      </w:r>
      <w:proofErr w:type="spellStart"/>
      <w:r>
        <w:rPr>
          <w:rFonts w:ascii="Arial" w:hAnsi="Arial" w:cs="Arial"/>
          <w:color w:val="000000" w:themeColor="text1"/>
        </w:rPr>
        <w:t>t.j</w:t>
      </w:r>
      <w:proofErr w:type="spellEnd"/>
      <w:r>
        <w:rPr>
          <w:rFonts w:ascii="Arial" w:hAnsi="Arial" w:cs="Arial"/>
          <w:color w:val="000000" w:themeColor="text1"/>
        </w:rPr>
        <w:t>. Dz. U. 2025 r., poz. 1480) oraz art. 104 ustawy z dnia  14 czerwca 1960 r. Kodeks postępowania administracyjnego (</w:t>
      </w:r>
      <w:proofErr w:type="spellStart"/>
      <w:r>
        <w:rPr>
          <w:rFonts w:ascii="Arial" w:hAnsi="Arial" w:cs="Arial"/>
          <w:color w:val="000000" w:themeColor="text1"/>
        </w:rPr>
        <w:t>t.j</w:t>
      </w:r>
      <w:proofErr w:type="spellEnd"/>
      <w:r>
        <w:rPr>
          <w:rFonts w:ascii="Arial" w:hAnsi="Arial" w:cs="Arial"/>
          <w:color w:val="000000" w:themeColor="text1"/>
        </w:rPr>
        <w:t>. Dz. U. z 2025 r.  poz. 1691), po rozpatrzeniu wniosku</w:t>
      </w:r>
      <w:bookmarkStart w:id="0" w:name="_Hlk158284580"/>
      <w:r>
        <w:rPr>
          <w:rFonts w:ascii="Arial" w:hAnsi="Arial" w:cs="Arial"/>
          <w:color w:val="000000" w:themeColor="text1"/>
        </w:rPr>
        <w:t xml:space="preserve"> złożonego przez </w:t>
      </w:r>
      <w:bookmarkEnd w:id="0"/>
      <w:r w:rsidR="007B4C2F">
        <w:rPr>
          <w:rFonts w:ascii="Arial" w:hAnsi="Arial" w:cs="Arial"/>
          <w:color w:val="000000" w:themeColor="text1"/>
        </w:rPr>
        <w:t xml:space="preserve">             X         </w:t>
      </w:r>
      <w:r>
        <w:rPr>
          <w:rFonts w:ascii="Arial" w:hAnsi="Arial" w:cs="Arial"/>
          <w:color w:val="000000" w:themeColor="text1"/>
        </w:rPr>
        <w:t>reprezentowaną przez</w:t>
      </w:r>
      <w:r w:rsidR="007B4C2F">
        <w:rPr>
          <w:rFonts w:ascii="Arial" w:hAnsi="Arial" w:cs="Arial"/>
          <w:color w:val="000000" w:themeColor="text1"/>
        </w:rPr>
        <w:t xml:space="preserve">                    X                   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 w:themeColor="text1"/>
        </w:rPr>
        <w:t>o wydanie interpretacji indywidualnej:</w:t>
      </w:r>
    </w:p>
    <w:p w14:paraId="72B8BFC1" w14:textId="77777777" w:rsidR="00A53C62" w:rsidRDefault="00A53C62" w:rsidP="00A53C62">
      <w:pPr>
        <w:spacing w:before="120" w:after="120"/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</w:t>
      </w:r>
      <w:r>
        <w:rPr>
          <w:rFonts w:ascii="Arial" w:hAnsi="Arial" w:cs="Arial"/>
          <w:b/>
          <w:bCs/>
          <w:color w:val="000000" w:themeColor="text1"/>
        </w:rPr>
        <w:t>orzekam:</w:t>
      </w:r>
    </w:p>
    <w:p w14:paraId="77E83AC9" w14:textId="77777777" w:rsidR="0096486E" w:rsidRDefault="0096486E" w:rsidP="00A53C62">
      <w:pPr>
        <w:spacing w:before="120" w:after="120"/>
        <w:ind w:firstLine="708"/>
        <w:jc w:val="both"/>
        <w:rPr>
          <w:rFonts w:ascii="Arial" w:hAnsi="Arial" w:cs="Arial"/>
          <w:b/>
          <w:bCs/>
          <w:color w:val="000000" w:themeColor="text1"/>
        </w:rPr>
      </w:pPr>
    </w:p>
    <w:p w14:paraId="3CB5EC4A" w14:textId="77777777" w:rsidR="00DD1767" w:rsidRDefault="00A53C62" w:rsidP="00A53C6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 w:themeColor="text1"/>
        </w:rPr>
        <w:t>uznaję stanowisko</w:t>
      </w:r>
      <w:r>
        <w:rPr>
          <w:rFonts w:ascii="Arial" w:hAnsi="Arial" w:cs="Arial"/>
          <w:color w:val="000000" w:themeColor="text1"/>
        </w:rPr>
        <w:t xml:space="preserve"> przedstawione przez</w:t>
      </w:r>
      <w:r w:rsidR="00DD1767">
        <w:rPr>
          <w:rFonts w:ascii="Arial" w:hAnsi="Arial" w:cs="Arial"/>
          <w:color w:val="000000" w:themeColor="text1"/>
        </w:rPr>
        <w:t xml:space="preserve">   X</w:t>
      </w:r>
      <w:r>
        <w:rPr>
          <w:rFonts w:ascii="Arial" w:hAnsi="Arial" w:cs="Arial"/>
          <w:bCs/>
        </w:rPr>
        <w:t xml:space="preserve">        reprezentowaną </w:t>
      </w:r>
      <w:r>
        <w:rPr>
          <w:rFonts w:ascii="Arial" w:hAnsi="Arial" w:cs="Arial"/>
        </w:rPr>
        <w:t xml:space="preserve">przez </w:t>
      </w:r>
    </w:p>
    <w:p w14:paraId="0B4B6C63" w14:textId="77777777" w:rsidR="00DD1767" w:rsidRDefault="00DD1767" w:rsidP="00A53C62">
      <w:pPr>
        <w:pStyle w:val="Default"/>
        <w:jc w:val="both"/>
        <w:rPr>
          <w:rFonts w:ascii="Arial" w:hAnsi="Arial" w:cs="Arial"/>
        </w:rPr>
      </w:pPr>
    </w:p>
    <w:p w14:paraId="34A1541D" w14:textId="73B7ED67" w:rsidR="00A53C62" w:rsidRDefault="00DD1767" w:rsidP="009C0619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X   </w:t>
      </w:r>
      <w:r w:rsidR="00A53C62">
        <w:rPr>
          <w:rFonts w:ascii="Arial" w:hAnsi="Arial" w:cs="Arial"/>
        </w:rPr>
        <w:t>w sprawie stosowania ustawy</w:t>
      </w:r>
      <w:r w:rsidR="00A53C62">
        <w:rPr>
          <w:rFonts w:ascii="Arial" w:hAnsi="Arial" w:cs="Arial"/>
          <w:color w:val="auto"/>
        </w:rPr>
        <w:t xml:space="preserve"> z dnia</w:t>
      </w:r>
      <w:r w:rsidR="00A53C62">
        <w:rPr>
          <w:rFonts w:ascii="Arial" w:hAnsi="Arial" w:cs="Arial"/>
          <w:color w:val="EE0000"/>
        </w:rPr>
        <w:t xml:space="preserve"> </w:t>
      </w:r>
      <w:r w:rsidR="00A53C62">
        <w:rPr>
          <w:rFonts w:ascii="Arial" w:hAnsi="Arial" w:cs="Arial"/>
        </w:rPr>
        <w:t xml:space="preserve">13.06.2013 r. o gospodarce opakowaniami                i odpadami opakowaniowymi (Dz.U. z 2025 r. poz. 870), że </w:t>
      </w:r>
      <w:r w:rsidR="00A53C62">
        <w:rPr>
          <w:rFonts w:ascii="Arial" w:hAnsi="Arial" w:cs="Arial"/>
          <w:color w:val="auto"/>
        </w:rPr>
        <w:t xml:space="preserve">w opisanym stanie faktycznym w zakresie przywozu do Polski w ramach </w:t>
      </w:r>
      <w:r w:rsidR="00A53C62">
        <w:rPr>
          <w:rFonts w:ascii="Arial" w:hAnsi="Arial" w:cs="Arial"/>
        </w:rPr>
        <w:t>wewnątrzwspólnotowego nabycia towarów (WNT)</w:t>
      </w:r>
      <w:r w:rsidR="00A53C62">
        <w:rPr>
          <w:rFonts w:ascii="Arial" w:hAnsi="Arial" w:cs="Arial"/>
          <w:color w:val="auto"/>
        </w:rPr>
        <w:t xml:space="preserve"> partii produktów w opakowaniach na napoje,                                    z przeznaczeniem ich wyłącznie </w:t>
      </w:r>
      <w:r w:rsidR="00A53C62">
        <w:rPr>
          <w:rFonts w:ascii="Arial" w:hAnsi="Arial" w:cs="Arial"/>
        </w:rPr>
        <w:t>na potrzeby eksportu poza UE lub sprzedaży do UE w ramach wewnątrzwspólnotowej dostawy towarów (WDT)</w:t>
      </w:r>
      <w:r w:rsidR="00A53C62">
        <w:rPr>
          <w:rFonts w:ascii="Arial" w:hAnsi="Arial" w:cs="Arial"/>
          <w:bCs/>
        </w:rPr>
        <w:t xml:space="preserve"> </w:t>
      </w:r>
      <w:r w:rsidR="00A53C62">
        <w:rPr>
          <w:rFonts w:ascii="Arial" w:hAnsi="Arial" w:cs="Arial"/>
          <w:color w:val="auto"/>
        </w:rPr>
        <w:t xml:space="preserve">Wnioskodawca nie będzie objęty obowiązkiem przystąpienia do systemu kaucyjnego ani utrzymania określonego poziomu selektywnego zbierania opakowań i odpadów opakowaniowych, a tym samym nie będzie zobowiązany do świadczenia opłaty produktowej </w:t>
      </w:r>
      <w:r w:rsidR="00A53C62">
        <w:rPr>
          <w:rFonts w:ascii="Arial" w:hAnsi="Arial" w:cs="Arial"/>
        </w:rPr>
        <w:t>- za prawidłowe.</w:t>
      </w:r>
    </w:p>
    <w:p w14:paraId="2C249FE6" w14:textId="77777777" w:rsidR="00A53C62" w:rsidRDefault="00A53C62" w:rsidP="00A53C62">
      <w:pPr>
        <w:pStyle w:val="Default"/>
        <w:jc w:val="both"/>
        <w:rPr>
          <w:rFonts w:ascii="Arial" w:hAnsi="Arial" w:cs="Arial"/>
          <w:color w:val="auto"/>
        </w:rPr>
      </w:pPr>
    </w:p>
    <w:p w14:paraId="5068870D" w14:textId="0FA3CD2E" w:rsidR="00A53C62" w:rsidRDefault="00A53C62" w:rsidP="007F4F0E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UZASADNIENIE</w:t>
      </w:r>
    </w:p>
    <w:p w14:paraId="2B036F1E" w14:textId="47ACA3EB" w:rsidR="0070584C" w:rsidRDefault="00901231" w:rsidP="00A53C6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Spółka </w:t>
      </w:r>
      <w:r w:rsidR="007F4F0E">
        <w:rPr>
          <w:rFonts w:ascii="Arial" w:hAnsi="Arial" w:cs="Arial"/>
          <w:color w:val="000000" w:themeColor="text1"/>
        </w:rPr>
        <w:t>X</w:t>
      </w:r>
      <w:r w:rsidR="00A53C62">
        <w:rPr>
          <w:rFonts w:ascii="Arial" w:hAnsi="Arial" w:cs="Arial"/>
          <w:color w:val="000000" w:themeColor="text1"/>
        </w:rPr>
        <w:t xml:space="preserve"> (zwana dalej: Wnioskodawcą) reprezentowana przez </w:t>
      </w:r>
      <w:r w:rsidR="00A53C62">
        <w:rPr>
          <w:rFonts w:ascii="Arial" w:hAnsi="Arial" w:cs="Arial"/>
        </w:rPr>
        <w:t xml:space="preserve"> </w:t>
      </w:r>
      <w:r w:rsidR="00002AA8">
        <w:rPr>
          <w:rFonts w:ascii="Arial" w:hAnsi="Arial" w:cs="Arial"/>
        </w:rPr>
        <w:t>X</w:t>
      </w:r>
      <w:r w:rsidR="0096486E">
        <w:rPr>
          <w:rFonts w:ascii="Arial" w:hAnsi="Arial" w:cs="Arial"/>
        </w:rPr>
        <w:t xml:space="preserve">                      </w:t>
      </w:r>
      <w:r w:rsidR="00A53C62">
        <w:rPr>
          <w:rFonts w:ascii="Arial" w:hAnsi="Arial" w:cs="Arial"/>
        </w:rPr>
        <w:t>,</w:t>
      </w:r>
      <w:r w:rsidR="00A53C62">
        <w:rPr>
          <w:rFonts w:ascii="Arial" w:hAnsi="Arial" w:cs="Arial"/>
          <w:color w:val="000000" w:themeColor="text1"/>
        </w:rPr>
        <w:t xml:space="preserve">wystąpiła </w:t>
      </w:r>
      <w:r w:rsidR="00174647">
        <w:rPr>
          <w:rFonts w:ascii="Arial" w:hAnsi="Arial" w:cs="Arial"/>
          <w:color w:val="000000" w:themeColor="text1"/>
        </w:rPr>
        <w:t xml:space="preserve"> </w:t>
      </w:r>
      <w:r w:rsidR="00A53C62">
        <w:rPr>
          <w:rFonts w:ascii="Arial" w:hAnsi="Arial" w:cs="Arial"/>
          <w:color w:val="000000" w:themeColor="text1"/>
        </w:rPr>
        <w:t>z wnioskiem</w:t>
      </w:r>
      <w:r w:rsidR="00A53C62">
        <w:rPr>
          <w:rFonts w:ascii="Arial" w:hAnsi="Arial" w:cs="Arial"/>
        </w:rPr>
        <w:t xml:space="preserve"> w trybie art. 34 ust. 1 ustawy z dnia 6 marca 2018 roku Prawo przedsiębiorców,</w:t>
      </w:r>
      <w:r w:rsidR="00A53C62">
        <w:rPr>
          <w:rFonts w:ascii="Arial" w:hAnsi="Arial" w:cs="Arial"/>
          <w:color w:val="000000" w:themeColor="text1"/>
        </w:rPr>
        <w:t xml:space="preserve"> o wydanie interpretacji indywidualnej dot. stosowania przepisów ustawy </w:t>
      </w:r>
      <w:r w:rsidR="00A53C62">
        <w:rPr>
          <w:rFonts w:ascii="Arial" w:hAnsi="Arial" w:cs="Arial"/>
          <w:color w:val="auto"/>
        </w:rPr>
        <w:t>z dnia</w:t>
      </w:r>
      <w:r w:rsidR="00A53C62">
        <w:rPr>
          <w:rFonts w:ascii="Arial" w:hAnsi="Arial" w:cs="Arial"/>
          <w:color w:val="EE0000"/>
        </w:rPr>
        <w:t xml:space="preserve"> </w:t>
      </w:r>
      <w:r w:rsidR="00A53C62">
        <w:rPr>
          <w:rFonts w:ascii="Arial" w:hAnsi="Arial" w:cs="Arial"/>
        </w:rPr>
        <w:t>13.06.2013 r. o gospodarce opakowaniami i odpadami opakowaniowymi  (</w:t>
      </w:r>
      <w:r w:rsidR="00A53C62">
        <w:rPr>
          <w:rFonts w:ascii="Arial" w:hAnsi="Arial" w:cs="Arial"/>
          <w:color w:val="auto"/>
        </w:rPr>
        <w:t>zwaną dalej: ustawą opakowaniową</w:t>
      </w:r>
      <w:r w:rsidR="00A53C62">
        <w:rPr>
          <w:rFonts w:ascii="Arial" w:hAnsi="Arial" w:cs="Arial"/>
        </w:rPr>
        <w:t>),</w:t>
      </w:r>
      <w:r w:rsidR="00A53C62">
        <w:rPr>
          <w:rFonts w:ascii="Arial" w:hAnsi="Arial" w:cs="Arial"/>
          <w:color w:val="auto"/>
        </w:rPr>
        <w:t xml:space="preserve"> </w:t>
      </w:r>
      <w:r w:rsidR="00A53C62">
        <w:rPr>
          <w:rFonts w:ascii="Arial" w:hAnsi="Arial" w:cs="Arial"/>
          <w:color w:val="000000" w:themeColor="text1"/>
        </w:rPr>
        <w:t xml:space="preserve">której przedmiotem jest rozstrzygnięcie, czy Wnioskodawca w opisanym stanie faktycznym ma obowiązek przystąpienia do systemu kaucyjnego oraz objęcia produktów system kaucyjnym oraz czy </w:t>
      </w:r>
      <w:r w:rsidR="00A53C62">
        <w:rPr>
          <w:rFonts w:ascii="Arial" w:hAnsi="Arial" w:cs="Arial"/>
        </w:rPr>
        <w:t xml:space="preserve">wystąpi obowiązek utrzymania określonego poziomu selektywnego zbierania opakowań               i odpadów opakowaniowych, a w konsekwencji objęcia produktów opłatą produktową. </w:t>
      </w:r>
    </w:p>
    <w:p w14:paraId="27317060" w14:textId="00221166" w:rsidR="00A53C62" w:rsidRDefault="00A53C62" w:rsidP="009C0619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Ww. wniosek z dnia 07.11.2025 r. (o tej samej treści) wpłynął jednocześnie do Ministra Klimatu i Środowiska oraz do </w:t>
      </w:r>
      <w:r w:rsidR="0096486E">
        <w:rPr>
          <w:rFonts w:ascii="Arial" w:hAnsi="Arial" w:cs="Arial"/>
          <w:color w:val="000000" w:themeColor="text1"/>
        </w:rPr>
        <w:t xml:space="preserve">     </w:t>
      </w:r>
      <w:r w:rsidR="00FA354C">
        <w:rPr>
          <w:rFonts w:ascii="Arial" w:hAnsi="Arial" w:cs="Arial"/>
          <w:color w:val="000000" w:themeColor="text1"/>
        </w:rPr>
        <w:t xml:space="preserve">  X  </w:t>
      </w:r>
      <w:r w:rsidR="0096486E">
        <w:rPr>
          <w:rFonts w:ascii="Arial" w:hAnsi="Arial" w:cs="Arial"/>
          <w:color w:val="000000" w:themeColor="text1"/>
        </w:rPr>
        <w:t xml:space="preserve">      </w:t>
      </w:r>
      <w:r>
        <w:rPr>
          <w:rFonts w:ascii="Arial" w:hAnsi="Arial" w:cs="Arial"/>
          <w:color w:val="000000" w:themeColor="text1"/>
        </w:rPr>
        <w:t>Wojewódzkiego Inspektora Ochrony Środowiska. Podkarpacki Wojewódzki Inspektor Ochrony Środowiska pismem z dnia 17.11.2025 r. znak: DPWI.7021.290.2025.</w:t>
      </w:r>
      <w:r w:rsidR="0096486E">
        <w:rPr>
          <w:rFonts w:ascii="Arial" w:hAnsi="Arial" w:cs="Arial"/>
          <w:color w:val="000000" w:themeColor="text1"/>
        </w:rPr>
        <w:t xml:space="preserve"> X    </w:t>
      </w:r>
      <w:r>
        <w:rPr>
          <w:rFonts w:ascii="Arial" w:hAnsi="Arial" w:cs="Arial"/>
          <w:color w:val="000000" w:themeColor="text1"/>
        </w:rPr>
        <w:t xml:space="preserve"> przekazał go do Ministra Klimatu  i </w:t>
      </w:r>
      <w:r>
        <w:rPr>
          <w:rFonts w:ascii="Arial" w:hAnsi="Arial" w:cs="Arial"/>
          <w:color w:val="000000" w:themeColor="text1"/>
        </w:rPr>
        <w:lastRenderedPageBreak/>
        <w:t>Środowiska, który z kolei pismem z dnia 24.11.2025 r. znak: DIŚ-III.057.14.2025.AT przekazał go do  tut. Organu.</w:t>
      </w:r>
    </w:p>
    <w:p w14:paraId="2EB0E3F3" w14:textId="77777777" w:rsidR="00A53C62" w:rsidRPr="00F87EF5" w:rsidRDefault="00A53C62" w:rsidP="009C0619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EF5">
        <w:rPr>
          <w:rFonts w:ascii="Arial" w:hAnsi="Arial" w:cs="Arial"/>
          <w:sz w:val="24"/>
          <w:szCs w:val="24"/>
        </w:rPr>
        <w:t>Do wniosku zostało dołączone pełnomocnictwo i potwierdzenie uiszczenia opłaty skarbowej za złożenie pełnomocnictwa.</w:t>
      </w:r>
    </w:p>
    <w:p w14:paraId="5325A948" w14:textId="77777777" w:rsidR="00A53C62" w:rsidRPr="00F87EF5" w:rsidRDefault="00A53C62" w:rsidP="009C0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EF5">
        <w:rPr>
          <w:rFonts w:ascii="Arial" w:hAnsi="Arial" w:cs="Arial"/>
          <w:sz w:val="24"/>
          <w:szCs w:val="24"/>
        </w:rPr>
        <w:t>Tut. Organ pismem z dnia 27.11.2025 r. znak: OS-IX.720.2.2025.EK wezwał Stronę, na podstawie art. 34 ust. 7 ustawy Prawo przedsiębiorców, o uzupełnienie braków we wniosku. Strona uzupełniła wniosek pismem z dnia 5.12.2025 r. poprzez dołączenie potwierdzenia uiszczenia opłaty za wydanie decyzji interpretacyjnej zgodnie z art. 34 ust. 6 Prawo przedsiębiorców.</w:t>
      </w:r>
    </w:p>
    <w:p w14:paraId="66DC1E59" w14:textId="77777777" w:rsidR="00A53C62" w:rsidRPr="00F87EF5" w:rsidRDefault="00A53C62" w:rsidP="00A53C6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87EF5">
        <w:rPr>
          <w:rFonts w:ascii="Arial" w:hAnsi="Arial" w:cs="Arial"/>
          <w:sz w:val="24"/>
          <w:szCs w:val="24"/>
        </w:rPr>
        <w:t>Pytania Wnioskodawcy:</w:t>
      </w:r>
    </w:p>
    <w:p w14:paraId="25852B74" w14:textId="77777777" w:rsidR="00A53C62" w:rsidRPr="00F87EF5" w:rsidRDefault="00A53C62" w:rsidP="007654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7EF5">
        <w:rPr>
          <w:rFonts w:ascii="Arial" w:hAnsi="Arial" w:cs="Arial"/>
          <w:sz w:val="24"/>
          <w:szCs w:val="24"/>
        </w:rPr>
        <w:t xml:space="preserve">Wnioskodawca powziął wątpliwość, czy: </w:t>
      </w:r>
    </w:p>
    <w:p w14:paraId="00E0C2EF" w14:textId="77777777" w:rsidR="00A53C62" w:rsidRPr="00F87EF5" w:rsidRDefault="00A53C62" w:rsidP="007654DC">
      <w:pPr>
        <w:numPr>
          <w:ilvl w:val="0"/>
          <w:numId w:val="28"/>
        </w:numPr>
        <w:spacing w:after="0" w:line="240" w:lineRule="auto"/>
        <w:ind w:left="0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F87EF5">
        <w:rPr>
          <w:rFonts w:ascii="Arial" w:hAnsi="Arial" w:cs="Arial"/>
          <w:sz w:val="24"/>
          <w:szCs w:val="24"/>
        </w:rPr>
        <w:t>w opisanym stanie faktycznym będzie miał obowiązek przystąpienia do systemu kaucyjnego oraz objęcia produktów systemem kaucyjnym;</w:t>
      </w:r>
    </w:p>
    <w:p w14:paraId="0A06040D" w14:textId="56A54F7E" w:rsidR="00A53C62" w:rsidRDefault="00A53C62" w:rsidP="00A53C62">
      <w:pPr>
        <w:numPr>
          <w:ilvl w:val="0"/>
          <w:numId w:val="28"/>
        </w:numPr>
        <w:spacing w:after="0" w:line="240" w:lineRule="auto"/>
        <w:ind w:right="130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F87EF5">
        <w:rPr>
          <w:rFonts w:ascii="Arial" w:hAnsi="Arial" w:cs="Arial"/>
          <w:sz w:val="24"/>
          <w:szCs w:val="24"/>
        </w:rPr>
        <w:t>w opisanym stanie faktycznym po stronie Spółki wystąpi obowiązek utrzymania określonego poziomu selektywnego zbierania opakowań i odpadów opakowaniowych, a w konsekwencji objęcia produktów opłatą produktową;</w:t>
      </w:r>
    </w:p>
    <w:p w14:paraId="2E4F1CEF" w14:textId="77777777" w:rsidR="007654DC" w:rsidRPr="007654DC" w:rsidRDefault="007654DC" w:rsidP="007654DC">
      <w:pPr>
        <w:spacing w:after="0" w:line="240" w:lineRule="auto"/>
        <w:ind w:left="533" w:right="13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614E1" w14:textId="77777777" w:rsidR="00A53C62" w:rsidRPr="00F87EF5" w:rsidRDefault="00A53C62" w:rsidP="007E492A">
      <w:pPr>
        <w:spacing w:after="0"/>
        <w:ind w:right="130"/>
        <w:jc w:val="both"/>
        <w:rPr>
          <w:rFonts w:ascii="Arial" w:hAnsi="Arial" w:cs="Arial"/>
          <w:sz w:val="24"/>
          <w:szCs w:val="24"/>
        </w:rPr>
      </w:pPr>
      <w:r w:rsidRPr="00F87EF5">
        <w:rPr>
          <w:rFonts w:ascii="Arial" w:hAnsi="Arial" w:cs="Arial"/>
          <w:sz w:val="24"/>
          <w:szCs w:val="24"/>
        </w:rPr>
        <w:t>Stan faktyczny:</w:t>
      </w:r>
    </w:p>
    <w:p w14:paraId="66EBD161" w14:textId="4BEF945F" w:rsidR="00A53C62" w:rsidRPr="00F87EF5" w:rsidRDefault="007654DC" w:rsidP="009C0619">
      <w:pPr>
        <w:spacing w:after="0" w:line="240" w:lineRule="auto"/>
        <w:ind w:right="13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X          </w:t>
      </w:r>
      <w:r w:rsidR="00A53C62" w:rsidRPr="00F87EF5">
        <w:rPr>
          <w:rFonts w:ascii="Arial" w:hAnsi="Arial" w:cs="Arial"/>
          <w:bCs/>
          <w:sz w:val="24"/>
          <w:szCs w:val="24"/>
        </w:rPr>
        <w:t xml:space="preserve"> (dalej jako Spółka) w oferowanym asortymencie do sprzedaży posiada napoje w butelkach z tworzyw sztucznych oraz w puszkach aluminiowych (zwane dalej: produkty) objęte regulacjami systemu kaucyjnego. </w:t>
      </w:r>
    </w:p>
    <w:p w14:paraId="7FCC67AD" w14:textId="77777777" w:rsidR="00A53C62" w:rsidRPr="00F87EF5" w:rsidRDefault="00A53C62" w:rsidP="009C0619">
      <w:pPr>
        <w:spacing w:after="0" w:line="240" w:lineRule="auto"/>
        <w:ind w:right="130"/>
        <w:jc w:val="both"/>
        <w:rPr>
          <w:rFonts w:ascii="Arial" w:hAnsi="Arial" w:cs="Arial"/>
          <w:bCs/>
          <w:sz w:val="24"/>
          <w:szCs w:val="24"/>
        </w:rPr>
      </w:pPr>
      <w:r w:rsidRPr="00F87EF5">
        <w:rPr>
          <w:rFonts w:ascii="Arial" w:hAnsi="Arial" w:cs="Arial"/>
          <w:bCs/>
          <w:sz w:val="24"/>
          <w:szCs w:val="24"/>
        </w:rPr>
        <w:t xml:space="preserve">W związku z różnymi formami dystrybucji napojów w opakowaniach, Wnioskodawca powziął wątpliwość, co do niżej opisanego przypadku. </w:t>
      </w:r>
    </w:p>
    <w:p w14:paraId="5FB25833" w14:textId="77777777" w:rsidR="00A53C62" w:rsidRPr="00F87EF5" w:rsidRDefault="00A53C62" w:rsidP="009C0619">
      <w:pPr>
        <w:spacing w:after="0" w:line="240" w:lineRule="auto"/>
        <w:ind w:right="130"/>
        <w:jc w:val="both"/>
        <w:rPr>
          <w:rFonts w:ascii="Arial" w:hAnsi="Arial" w:cs="Arial"/>
          <w:bCs/>
          <w:sz w:val="24"/>
          <w:szCs w:val="24"/>
        </w:rPr>
      </w:pPr>
      <w:r w:rsidRPr="00F87EF5">
        <w:rPr>
          <w:rFonts w:ascii="Arial" w:hAnsi="Arial" w:cs="Arial"/>
          <w:bCs/>
          <w:sz w:val="24"/>
          <w:szCs w:val="24"/>
        </w:rPr>
        <w:t xml:space="preserve">Spółka dokonuje zakupu ww. produktów w UE (w jednym z państw członkowskich, od innego przedsiębiorcy unijnego), jako wewnątrzwspólnotowe nabycie towarów (WNT) i przywozi je do Polski (do magazynu na terytorium kraju). Zakupione                   </w:t>
      </w:r>
      <w:r w:rsidRPr="00F87EF5">
        <w:rPr>
          <w:rFonts w:ascii="Arial" w:hAnsi="Arial" w:cs="Arial"/>
          <w:sz w:val="24"/>
          <w:szCs w:val="24"/>
        </w:rPr>
        <w:t xml:space="preserve">w ramach WNT </w:t>
      </w:r>
      <w:r w:rsidRPr="00F87EF5">
        <w:rPr>
          <w:rFonts w:ascii="Arial" w:hAnsi="Arial" w:cs="Arial"/>
          <w:bCs/>
          <w:sz w:val="24"/>
          <w:szCs w:val="24"/>
        </w:rPr>
        <w:t xml:space="preserve">produkty, przeznaczone są wyłącznie na potrzeby eksportu poza UE lub sprzedaży do UE w ramach wewnątrzwspólnotowej dostawy towarów (WDT). </w:t>
      </w:r>
    </w:p>
    <w:p w14:paraId="731FFBBB" w14:textId="411BCB37" w:rsidR="00A53C62" w:rsidRPr="00F87EF5" w:rsidRDefault="00A53C62" w:rsidP="009C0619">
      <w:pPr>
        <w:spacing w:after="0" w:line="240" w:lineRule="auto"/>
        <w:ind w:right="130"/>
        <w:jc w:val="both"/>
        <w:rPr>
          <w:rFonts w:ascii="Arial" w:hAnsi="Arial" w:cs="Arial"/>
          <w:bCs/>
          <w:sz w:val="24"/>
          <w:szCs w:val="24"/>
        </w:rPr>
      </w:pPr>
      <w:r w:rsidRPr="00F87EF5">
        <w:rPr>
          <w:rFonts w:ascii="Arial" w:hAnsi="Arial" w:cs="Arial"/>
          <w:sz w:val="24"/>
          <w:szCs w:val="24"/>
        </w:rPr>
        <w:t xml:space="preserve">Wnioskodawca na podstawie posiadanej dokumentacji i ewidencji magazynowych jest w stanie ustalić, jaka partia produktów jest przeznaczona do dalszego eksportu lub </w:t>
      </w:r>
      <w:r w:rsidRPr="00F87EF5">
        <w:rPr>
          <w:rFonts w:ascii="Arial" w:hAnsi="Arial" w:cs="Arial"/>
          <w:bCs/>
          <w:sz w:val="24"/>
          <w:szCs w:val="24"/>
        </w:rPr>
        <w:t>wewnątrzwspólnotowej dostawy towarów, a jaka na rynek krajowy.</w:t>
      </w:r>
    </w:p>
    <w:p w14:paraId="2D092627" w14:textId="77777777" w:rsidR="00A53C62" w:rsidRPr="00F87EF5" w:rsidRDefault="00A53C62" w:rsidP="009C06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87EF5">
        <w:rPr>
          <w:rFonts w:ascii="Arial" w:hAnsi="Arial" w:cs="Arial"/>
          <w:bCs/>
          <w:sz w:val="24"/>
          <w:szCs w:val="24"/>
        </w:rPr>
        <w:t>Pytania dot. zdarzenia przyszłego:</w:t>
      </w:r>
    </w:p>
    <w:p w14:paraId="53096B53" w14:textId="5D3CB55F" w:rsidR="00A53C62" w:rsidRDefault="00A53C62" w:rsidP="009C0619">
      <w:pPr>
        <w:pStyle w:val="Default"/>
        <w:numPr>
          <w:ilvl w:val="0"/>
          <w:numId w:val="29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Cs/>
        </w:rPr>
        <w:t xml:space="preserve">czy </w:t>
      </w:r>
      <w:r>
        <w:rPr>
          <w:rFonts w:ascii="Arial" w:hAnsi="Arial" w:cs="Arial"/>
          <w:color w:val="auto"/>
        </w:rPr>
        <w:t>w opisanym stanie faktycznym Spółka ma obowiązek przystąpienia do</w:t>
      </w:r>
      <w:r w:rsidR="00587AFB">
        <w:rPr>
          <w:rFonts w:ascii="Arial" w:hAnsi="Arial" w:cs="Arial"/>
          <w:color w:val="auto"/>
        </w:rPr>
        <w:br/>
        <w:t xml:space="preserve">    </w:t>
      </w:r>
      <w:r>
        <w:rPr>
          <w:rFonts w:ascii="Arial" w:hAnsi="Arial" w:cs="Arial"/>
          <w:color w:val="auto"/>
        </w:rPr>
        <w:t xml:space="preserve"> </w:t>
      </w:r>
      <w:r w:rsidR="00587AFB">
        <w:rPr>
          <w:rFonts w:ascii="Arial" w:hAnsi="Arial" w:cs="Arial"/>
          <w:color w:val="auto"/>
        </w:rPr>
        <w:t xml:space="preserve">  </w:t>
      </w:r>
      <w:r>
        <w:rPr>
          <w:rFonts w:ascii="Arial" w:hAnsi="Arial" w:cs="Arial"/>
          <w:color w:val="auto"/>
        </w:rPr>
        <w:t>systemu kaucyjnego oraz objęcia  produktów w systemie kaucyjnym?</w:t>
      </w:r>
    </w:p>
    <w:p w14:paraId="2B674218" w14:textId="77777777" w:rsidR="00A53C62" w:rsidRDefault="00A53C62" w:rsidP="009C0619">
      <w:pPr>
        <w:pStyle w:val="Default"/>
        <w:numPr>
          <w:ilvl w:val="0"/>
          <w:numId w:val="29"/>
        </w:numPr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czy w opisanym stanie faktycznym, po stronie Spółki wystąpi obowiązek utrzymania określonego poziomu selektywnego zbierania opakowań i odpadów opakowaniowych, a w konsekwencji objęcia produktów opłatą produktową? </w:t>
      </w:r>
    </w:p>
    <w:p w14:paraId="335F5E9F" w14:textId="77777777" w:rsidR="00A53C62" w:rsidRDefault="00A53C62" w:rsidP="00A53C62">
      <w:pPr>
        <w:ind w:right="130"/>
        <w:jc w:val="both"/>
        <w:rPr>
          <w:rFonts w:ascii="Arial" w:hAnsi="Arial" w:cs="Arial"/>
        </w:rPr>
      </w:pPr>
    </w:p>
    <w:p w14:paraId="6CBDD3AC" w14:textId="77777777" w:rsidR="00A53C62" w:rsidRDefault="00A53C62" w:rsidP="009C061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Stanowisko Wnioskodawcy:</w:t>
      </w:r>
    </w:p>
    <w:p w14:paraId="496E6C7D" w14:textId="77777777" w:rsidR="00A53C62" w:rsidRPr="005A6A96" w:rsidRDefault="00A53C62" w:rsidP="009C0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A96">
        <w:rPr>
          <w:rFonts w:ascii="Arial" w:hAnsi="Arial" w:cs="Arial"/>
          <w:sz w:val="24"/>
          <w:szCs w:val="24"/>
        </w:rPr>
        <w:t xml:space="preserve">W ocenie Wnioskodawcy, w opisanym stanie faktycznym nabycie produktów w ramach WNT, ale z przeznaczeniem ich do dystrybucji na rynek UE lub poza UE, </w:t>
      </w:r>
      <w:bookmarkStart w:id="1" w:name="_Hlk216270240"/>
      <w:r w:rsidRPr="005A6A96">
        <w:rPr>
          <w:rFonts w:ascii="Arial" w:hAnsi="Arial" w:cs="Arial"/>
          <w:sz w:val="24"/>
          <w:szCs w:val="24"/>
        </w:rPr>
        <w:t xml:space="preserve">nie powinno być </w:t>
      </w:r>
      <w:bookmarkEnd w:id="1"/>
      <w:r w:rsidRPr="005A6A96">
        <w:rPr>
          <w:rFonts w:ascii="Arial" w:hAnsi="Arial" w:cs="Arial"/>
          <w:sz w:val="24"/>
          <w:szCs w:val="24"/>
        </w:rPr>
        <w:t>objęte systemem kaucyjnym;</w:t>
      </w:r>
    </w:p>
    <w:p w14:paraId="2C44CCC1" w14:textId="77777777" w:rsidR="00A53C62" w:rsidRPr="005A6A96" w:rsidRDefault="00A53C62" w:rsidP="009C0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A96">
        <w:rPr>
          <w:rFonts w:ascii="Arial" w:hAnsi="Arial" w:cs="Arial"/>
          <w:sz w:val="24"/>
          <w:szCs w:val="24"/>
        </w:rPr>
        <w:t>Spółka stoi na stanowisku, że w opisanym stanie faktycznym nabycie w ramach WNT produktów w opakowaniach kaucyjnych, ale z przeznaczeniem ich do dystrybucji na rynek UE lub poza UE, nie powinno być objęte obowiązkiem utrzymania określonego poziomu selektywnego zbierania opakowań i odpadów opakowaniowych,                           a w konsekwencji objęcia produktów opłatą produktową.</w:t>
      </w:r>
    </w:p>
    <w:p w14:paraId="666FDDAE" w14:textId="77777777" w:rsidR="00A53C62" w:rsidRPr="005A6A96" w:rsidRDefault="00A53C62" w:rsidP="008E27CF">
      <w:pPr>
        <w:spacing w:after="0"/>
        <w:jc w:val="both"/>
        <w:rPr>
          <w:rFonts w:ascii="Open Sans" w:hAnsi="Open Sans" w:cs="Open Sans"/>
          <w:i/>
          <w:iCs/>
          <w:sz w:val="24"/>
          <w:szCs w:val="24"/>
          <w:shd w:val="clear" w:color="auto" w:fill="FFFFFF"/>
        </w:rPr>
      </w:pPr>
      <w:r w:rsidRPr="005A6A96">
        <w:rPr>
          <w:rFonts w:ascii="Arial" w:hAnsi="Arial" w:cs="Arial"/>
          <w:sz w:val="24"/>
          <w:szCs w:val="24"/>
        </w:rPr>
        <w:t xml:space="preserve">Zgodnie z art. 40h ust. 1 ustawy </w:t>
      </w:r>
      <w:r w:rsidRPr="005A6A96">
        <w:rPr>
          <w:rFonts w:ascii="Arial" w:hAnsi="Arial" w:cs="Arial"/>
          <w:sz w:val="24"/>
          <w:szCs w:val="24"/>
          <w:shd w:val="clear" w:color="auto" w:fill="FFFFFF"/>
        </w:rPr>
        <w:t>opakowaniowej:</w:t>
      </w:r>
      <w:r w:rsidRPr="005A6A96">
        <w:rPr>
          <w:rFonts w:ascii="Arial" w:hAnsi="Arial" w:cs="Arial"/>
          <w:sz w:val="24"/>
          <w:szCs w:val="24"/>
        </w:rPr>
        <w:t xml:space="preserve"> </w:t>
      </w:r>
      <w:r w:rsidRPr="005A6A96">
        <w:rPr>
          <w:rFonts w:ascii="Arial" w:hAnsi="Arial" w:cs="Arial"/>
          <w:i/>
          <w:iCs/>
          <w:sz w:val="24"/>
          <w:szCs w:val="24"/>
        </w:rPr>
        <w:t>W celu realizacji obowiązku,                  o którym mowa w art. 21a ust. 1,</w:t>
      </w:r>
      <w:r w:rsidRPr="005A6A96">
        <w:rPr>
          <w:rFonts w:ascii="Arial" w:hAnsi="Arial" w:cs="Arial"/>
          <w:sz w:val="24"/>
          <w:szCs w:val="24"/>
        </w:rPr>
        <w:t xml:space="preserve"> </w:t>
      </w:r>
      <w:r w:rsidRPr="005A6A96">
        <w:rPr>
          <w:rFonts w:ascii="Arial" w:hAnsi="Arial" w:cs="Arial"/>
          <w:i/>
          <w:iCs/>
          <w:sz w:val="24"/>
          <w:szCs w:val="24"/>
        </w:rPr>
        <w:t xml:space="preserve">wprowadzający produkty  w opakowaniach na napoje </w:t>
      </w:r>
      <w:r w:rsidRPr="005A6A96">
        <w:rPr>
          <w:rFonts w:ascii="Arial" w:hAnsi="Arial" w:cs="Arial"/>
          <w:i/>
          <w:iCs/>
          <w:sz w:val="24"/>
          <w:szCs w:val="24"/>
          <w:shd w:val="clear" w:color="auto" w:fill="FFFFFF"/>
        </w:rPr>
        <w:t>albo grupa tych wprowadzających, a także związek pracodawców lub izba gospodarcza reprezentujące tych wprowadzających mogą ustanowić podmiot reprezentujący i przystąpić do utworzonego przez ten podmiot systemu kaucyjnego albo mogą przystąpić do innego istniejącego systemu kaucyjnego.</w:t>
      </w:r>
      <w:r w:rsidRPr="005A6A96">
        <w:rPr>
          <w:rFonts w:ascii="Open Sans" w:hAnsi="Open Sans" w:cs="Open Sans"/>
          <w:i/>
          <w:iCs/>
          <w:sz w:val="24"/>
          <w:szCs w:val="24"/>
          <w:shd w:val="clear" w:color="auto" w:fill="FFFFFF"/>
        </w:rPr>
        <w:t xml:space="preserve"> </w:t>
      </w:r>
    </w:p>
    <w:p w14:paraId="6C9846AF" w14:textId="77777777" w:rsidR="00A53C62" w:rsidRPr="005A6A96" w:rsidRDefault="00A53C62" w:rsidP="008E27C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6A96">
        <w:rPr>
          <w:rFonts w:ascii="Arial" w:hAnsi="Arial" w:cs="Arial"/>
          <w:sz w:val="24"/>
          <w:szCs w:val="24"/>
          <w:shd w:val="clear" w:color="auto" w:fill="FFFFFF"/>
        </w:rPr>
        <w:t>Przepis ten nakłada na wprowadzających produkty w opakowaniach na napoje - obowiązek przystąpienia do systemu kaucyjnego i objęcie tych produktów systemem kaucyjnym.</w:t>
      </w:r>
    </w:p>
    <w:p w14:paraId="28DC85B0" w14:textId="77777777" w:rsidR="00A53C62" w:rsidRPr="005A6A96" w:rsidRDefault="00A53C62" w:rsidP="008E27C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6A96">
        <w:rPr>
          <w:rFonts w:ascii="Arial" w:hAnsi="Arial" w:cs="Arial"/>
          <w:sz w:val="24"/>
          <w:szCs w:val="24"/>
        </w:rPr>
        <w:t xml:space="preserve">Zgodnie art. 8 pkt 21a ustawy opakowaniowej, podmioty wprowadzające produkty         w opakowaniach na napoje, to przedsiębiorcy wykonujący działalność gospodarczą    w zakresie wprowadzania do obrotu produktów w opakowaniach na napoje jednorazowego </w:t>
      </w:r>
      <w:r w:rsidRPr="005A6A96">
        <w:rPr>
          <w:rFonts w:ascii="Arial" w:hAnsi="Arial" w:cs="Arial"/>
          <w:sz w:val="24"/>
          <w:szCs w:val="24"/>
          <w:shd w:val="clear" w:color="auto" w:fill="FFFFFF"/>
        </w:rPr>
        <w:t xml:space="preserve">albo wielokrotnego użytku, o których mowa w załączniku nr 1a do ww. ustawy, będących napojami, z wyłączeniem sprzedaży bezpośredniej polegającej na dostarczaniu napojów w opakowaniach przez wprowadzającego bezpośrednio produkty w opakowaniach na napoje. </w:t>
      </w:r>
    </w:p>
    <w:p w14:paraId="2F0169CF" w14:textId="77777777" w:rsidR="00A53C62" w:rsidRPr="005A6A96" w:rsidRDefault="00A53C62" w:rsidP="008E27C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6A96">
        <w:rPr>
          <w:rFonts w:ascii="Arial" w:hAnsi="Arial" w:cs="Arial"/>
          <w:sz w:val="24"/>
          <w:szCs w:val="24"/>
          <w:shd w:val="clear" w:color="auto" w:fill="FFFFFF"/>
        </w:rPr>
        <w:t xml:space="preserve">Definicja ta odwołuje się do definicji - wprowadzenia do obrotu. </w:t>
      </w:r>
    </w:p>
    <w:p w14:paraId="6444FEDE" w14:textId="77777777" w:rsidR="00A53C62" w:rsidRPr="005A6A96" w:rsidRDefault="00A53C62" w:rsidP="008E27C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6A96">
        <w:rPr>
          <w:rFonts w:ascii="Arial" w:hAnsi="Arial" w:cs="Arial"/>
          <w:sz w:val="24"/>
          <w:szCs w:val="24"/>
          <w:shd w:val="clear" w:color="auto" w:fill="FFFFFF"/>
        </w:rPr>
        <w:t xml:space="preserve">Zgodnie z art. 8 pkt 24 tej ustawy, przez wprowadzenie do obrotu - rozumie się odpłatne albo nieodpłatne udostępnienie opakowań lub produktów w opakowaniach po raz pierwszy na terytorium kraju, w celu używania lub dystrybucji. </w:t>
      </w:r>
    </w:p>
    <w:p w14:paraId="45F26E3A" w14:textId="77777777" w:rsidR="00A53C62" w:rsidRDefault="00A53C62" w:rsidP="008E27CF">
      <w:pPr>
        <w:spacing w:after="0" w:line="240" w:lineRule="auto"/>
        <w:jc w:val="both"/>
        <w:rPr>
          <w:rFonts w:ascii="Arial" w:hAnsi="Arial" w:cs="Arial"/>
          <w:u w:val="single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Za wprowadzenie do obrotu uważa się:</w:t>
      </w:r>
    </w:p>
    <w:p w14:paraId="007B9046" w14:textId="77777777" w:rsidR="00A53C62" w:rsidRDefault="00A53C62" w:rsidP="008E27CF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 opakowań,</w:t>
      </w:r>
    </w:p>
    <w:p w14:paraId="1F5A81CF" w14:textId="77777777" w:rsidR="00A53C62" w:rsidRDefault="00A53C62" w:rsidP="008E27CF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 produktów w opakowaniach,</w:t>
      </w:r>
    </w:p>
    <w:p w14:paraId="6E329466" w14:textId="77777777" w:rsidR="00A53C62" w:rsidRDefault="00A53C62" w:rsidP="008E27CF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wewnątrzwspólnotowe nabycie opakowań,</w:t>
      </w:r>
    </w:p>
    <w:p w14:paraId="25740D39" w14:textId="77777777" w:rsidR="00A53C62" w:rsidRDefault="00A53C62" w:rsidP="008E27CF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wewnątrzwspólnotowe nabycie produktów w opakowaniach</w:t>
      </w:r>
    </w:p>
    <w:p w14:paraId="702BFED3" w14:textId="77777777" w:rsidR="00A53C62" w:rsidRDefault="00A53C62" w:rsidP="00A53C62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dokonywane na potrzeby wykonywanej działalności gospodarczej.</w:t>
      </w:r>
    </w:p>
    <w:p w14:paraId="62DBCA8E" w14:textId="77777777" w:rsidR="00A53C62" w:rsidRPr="008E27CF" w:rsidRDefault="00A53C62" w:rsidP="00542C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CF">
        <w:rPr>
          <w:rFonts w:ascii="Arial" w:hAnsi="Arial" w:cs="Arial"/>
          <w:sz w:val="24"/>
          <w:szCs w:val="24"/>
        </w:rPr>
        <w:t>W ocenie Spółki w opisanym stanie faktycznym nie jest spełniona definicja wprowadzenia do obrotu. Spółka nabywane produkty w ramach WNT nie dopuszcza do sprzedaży lub dystrybucji na terytorium kraju. Nie można uznać, że zgodnie                 z definicją z art. 8 pkt 21a tej ustawy, Spółka będzie podmiotem wprowadzającym produkty w opakowaniach.</w:t>
      </w:r>
    </w:p>
    <w:p w14:paraId="24F684A0" w14:textId="77777777" w:rsidR="00A53C62" w:rsidRPr="008E27CF" w:rsidRDefault="00A53C62" w:rsidP="00542C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CF">
        <w:rPr>
          <w:rFonts w:ascii="Arial" w:hAnsi="Arial" w:cs="Arial"/>
          <w:sz w:val="24"/>
          <w:szCs w:val="24"/>
        </w:rPr>
        <w:t xml:space="preserve">Przeznaczenie produktów do sprzedaży wyłącznie do UE lub poza UE, nie jest tożsame z używaniem ich i dystrybucją na terenie kraju. </w:t>
      </w:r>
    </w:p>
    <w:p w14:paraId="204ABC34" w14:textId="77777777" w:rsidR="00A53C62" w:rsidRPr="008E27CF" w:rsidRDefault="00A53C62" w:rsidP="00542C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CF">
        <w:rPr>
          <w:rFonts w:ascii="Arial" w:hAnsi="Arial" w:cs="Arial"/>
          <w:sz w:val="24"/>
          <w:szCs w:val="24"/>
        </w:rPr>
        <w:t>Wnioskodawca już w momencie nabycia produktów w ramach WNT, nie zamierza ich przeznaczać do wprowadzenia do obrotu na terytorium kraju.</w:t>
      </w:r>
    </w:p>
    <w:p w14:paraId="6E22D4B4" w14:textId="77777777" w:rsidR="00A53C62" w:rsidRPr="008E27CF" w:rsidRDefault="00A53C62" w:rsidP="00542C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CF">
        <w:rPr>
          <w:rFonts w:ascii="Arial" w:hAnsi="Arial" w:cs="Arial"/>
          <w:sz w:val="24"/>
          <w:szCs w:val="24"/>
        </w:rPr>
        <w:t>Wnioskodawca na podstawie etykietowania ww. produktów, okultacji magazynowej lub transportowej jest w stanie wykazać, które z produktów będą przeznaczone tylko poza kraj.</w:t>
      </w:r>
    </w:p>
    <w:p w14:paraId="4946F7F9" w14:textId="77777777" w:rsidR="00A53C62" w:rsidRPr="00542C78" w:rsidRDefault="00A53C62" w:rsidP="00542C7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542C78">
        <w:rPr>
          <w:rFonts w:ascii="Arial" w:hAnsi="Arial" w:cs="Arial"/>
          <w:sz w:val="24"/>
          <w:szCs w:val="24"/>
          <w:shd w:val="clear" w:color="auto" w:fill="FFFFFF"/>
        </w:rPr>
        <w:t xml:space="preserve">Natomiast </w:t>
      </w:r>
      <w:bookmarkStart w:id="2" w:name="_Hlk216762357"/>
      <w:r w:rsidRPr="00542C78">
        <w:rPr>
          <w:rFonts w:ascii="Arial" w:hAnsi="Arial" w:cs="Arial"/>
          <w:sz w:val="24"/>
          <w:szCs w:val="24"/>
          <w:shd w:val="clear" w:color="auto" w:fill="FFFFFF"/>
        </w:rPr>
        <w:t>w świetle art. 21a ust. 1 tej ustawy:</w:t>
      </w:r>
      <w:r w:rsidRPr="00542C78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r w:rsidRPr="00542C78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Wprowadzający produkty                                w opakowaniach na napoje jest obowiązany osiągnąć poziomy selektywnego zbierania opakowań i odpadów opakowaniowych co najmniej w wysokości określonej                      w załączniku nr 1a do ustawy. Do osiągniętych poziomów selektywnego zbierania wlicza się jedynie opakowania i odpady opakowaniowe selektywnie zebrane w ramach systemu kaucyjnego. </w:t>
      </w:r>
    </w:p>
    <w:bookmarkEnd w:id="2"/>
    <w:p w14:paraId="42A3EB97" w14:textId="77777777" w:rsidR="00A53C62" w:rsidRPr="00C22111" w:rsidRDefault="00A53C62" w:rsidP="00542C7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22111">
        <w:rPr>
          <w:rFonts w:ascii="Arial" w:hAnsi="Arial" w:cs="Arial"/>
          <w:sz w:val="24"/>
          <w:szCs w:val="24"/>
          <w:shd w:val="clear" w:color="auto" w:fill="FFFFFF"/>
        </w:rPr>
        <w:t>Brak spełnienia wymagań w zakresie osiągnięcia określonego poziomu selektywnej zbiórki opakowań w połączeniu z nieprzystąpieniem do systemu kaucyjnego wiąże się z zapłatą opłaty produktowej, co wynika z art. 34 ww. ustawy.</w:t>
      </w:r>
    </w:p>
    <w:p w14:paraId="2591DB6B" w14:textId="77777777" w:rsidR="00A53C62" w:rsidRPr="00C22111" w:rsidRDefault="00A53C62" w:rsidP="00542C7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22111">
        <w:rPr>
          <w:rFonts w:ascii="Arial" w:hAnsi="Arial" w:cs="Arial"/>
          <w:sz w:val="24"/>
          <w:szCs w:val="24"/>
          <w:shd w:val="clear" w:color="auto" w:fill="FFFFFF"/>
        </w:rPr>
        <w:t>W tym świetle także konieczne jest odwołanie się do ww. definicji wynikających                z art. 8 pkt 21a oraz z art. 8 pkt 24 ustawy.</w:t>
      </w:r>
    </w:p>
    <w:p w14:paraId="5132671E" w14:textId="5F0A3C2F" w:rsidR="00A53C62" w:rsidRDefault="00A53C62" w:rsidP="00A03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111">
        <w:rPr>
          <w:rFonts w:ascii="Arial" w:hAnsi="Arial" w:cs="Arial"/>
          <w:sz w:val="24"/>
          <w:szCs w:val="24"/>
        </w:rPr>
        <w:t xml:space="preserve">W ocenie wnioskodawcy, skoro w opisanym stanie faktycznym nie jest spełniona  definicja wprowadzenia do obrotu, ani definicja uznania Spółki w tym zakresie za podmiot wprowadzający produkty w opakowaniach na napoje – Spółka nie będzie objęta obowiązkiem wymienionym w ww. art. 21a ust. 1 ustawy opakowaniowej. </w:t>
      </w:r>
    </w:p>
    <w:p w14:paraId="2732D7F7" w14:textId="77777777" w:rsidR="00AB1C4A" w:rsidRPr="00C22111" w:rsidRDefault="00AB1C4A" w:rsidP="00A03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AAC0BE" w14:textId="77777777" w:rsidR="00A53C62" w:rsidRDefault="00A53C62" w:rsidP="00A03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111">
        <w:rPr>
          <w:rFonts w:ascii="Arial" w:hAnsi="Arial" w:cs="Arial"/>
          <w:sz w:val="24"/>
          <w:szCs w:val="24"/>
        </w:rPr>
        <w:t>W niniejszej sprawie należy stwierdzić co następuje:</w:t>
      </w:r>
    </w:p>
    <w:p w14:paraId="5DEE0865" w14:textId="77777777" w:rsidR="000F45FA" w:rsidRPr="00C22111" w:rsidRDefault="000F45FA" w:rsidP="00A03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B10081" w14:textId="77777777" w:rsidR="00A53C62" w:rsidRPr="00C22111" w:rsidRDefault="00A53C62" w:rsidP="00A03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111">
        <w:rPr>
          <w:rFonts w:ascii="Arial" w:hAnsi="Arial" w:cs="Arial"/>
          <w:sz w:val="24"/>
          <w:szCs w:val="24"/>
        </w:rPr>
        <w:t xml:space="preserve">Odnosząc się do przedstawionego we wniosku stanu faktycznego przedstawiam stanowisko co do zakresu i sposobu stosowania przepisów ustawy opakowaniowej. </w:t>
      </w:r>
    </w:p>
    <w:p w14:paraId="6B6D39A4" w14:textId="77777777" w:rsidR="00A53C62" w:rsidRPr="00C22111" w:rsidRDefault="00A53C62" w:rsidP="00A03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111">
        <w:rPr>
          <w:rFonts w:ascii="Arial" w:hAnsi="Arial" w:cs="Arial"/>
          <w:sz w:val="24"/>
          <w:szCs w:val="24"/>
        </w:rPr>
        <w:t xml:space="preserve">Zgodnie z brzmieniem przepisów ustawy opakowaniowej, na podmiocie wprowadzającym produkty w opakowaniach na napoje, ciążą obowiązki między innymi: </w:t>
      </w:r>
    </w:p>
    <w:p w14:paraId="58492E2E" w14:textId="77777777" w:rsidR="00A53C62" w:rsidRPr="00C22111" w:rsidRDefault="00A53C62" w:rsidP="00A53C62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22111">
        <w:rPr>
          <w:rFonts w:ascii="Arial" w:hAnsi="Arial" w:cs="Arial"/>
          <w:sz w:val="24"/>
          <w:szCs w:val="24"/>
          <w:shd w:val="clear" w:color="auto" w:fill="FFFFFF"/>
        </w:rPr>
        <w:t xml:space="preserve">osiągnięcia poziomów selektywnego zbierania opakowań i odpadów </w:t>
      </w:r>
      <w:r w:rsidRPr="00C22111">
        <w:rPr>
          <w:rFonts w:ascii="Arial" w:hAnsi="Arial" w:cs="Arial"/>
          <w:sz w:val="24"/>
          <w:szCs w:val="24"/>
          <w:shd w:val="clear" w:color="auto" w:fill="FFFFFF"/>
        </w:rPr>
        <w:br/>
        <w:t xml:space="preserve">    opakowaniowych co najmniej w wysokości określonej w załączniku nr 1a do ustawy </w:t>
      </w:r>
      <w:r w:rsidRPr="00C22111">
        <w:rPr>
          <w:rFonts w:ascii="Arial" w:hAnsi="Arial" w:cs="Arial"/>
          <w:sz w:val="24"/>
          <w:szCs w:val="24"/>
          <w:shd w:val="clear" w:color="auto" w:fill="FFFFFF"/>
        </w:rPr>
        <w:br/>
        <w:t xml:space="preserve">    </w:t>
      </w:r>
      <w:r w:rsidRPr="00C22111">
        <w:rPr>
          <w:rFonts w:ascii="Arial" w:hAnsi="Arial" w:cs="Arial"/>
          <w:sz w:val="24"/>
          <w:szCs w:val="24"/>
        </w:rPr>
        <w:t>zgodnie z art. 21a ust. 1;</w:t>
      </w:r>
    </w:p>
    <w:p w14:paraId="0A7D803E" w14:textId="77777777" w:rsidR="00A53C62" w:rsidRDefault="00A53C62" w:rsidP="00A53C62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niewykonania obowiązku określonego w art. 21a ust. 1 ustawy </w:t>
      </w:r>
      <w:r>
        <w:rPr>
          <w:rFonts w:ascii="Arial" w:hAnsi="Arial" w:cs="Arial"/>
          <w:sz w:val="24"/>
          <w:szCs w:val="24"/>
        </w:rPr>
        <w:br/>
        <w:t xml:space="preserve">    opakowaniowej - wniesienia opłaty produktowej, o której mowa w art. 34 ust. 2c tej </w:t>
      </w:r>
      <w:r>
        <w:rPr>
          <w:rFonts w:ascii="Arial" w:hAnsi="Arial" w:cs="Arial"/>
          <w:sz w:val="24"/>
          <w:szCs w:val="24"/>
        </w:rPr>
        <w:br/>
        <w:t xml:space="preserve">    ustawy, obliczonej oddzielnie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dla poszczególnych rodzajów opakowań  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 xml:space="preserve">    w odniesieniu do nieosiągniętych wymaganych poziomów selektywnego zbierania 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 xml:space="preserve">    opakowań  i odpadów opakowaniowych, o których mowa w załączniku nr 1a do 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 xml:space="preserve">    ustawy.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AD82B9" w14:textId="77777777" w:rsidR="00A53C62" w:rsidRPr="00582B8E" w:rsidRDefault="00A53C62" w:rsidP="000F4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2B8E">
        <w:rPr>
          <w:rFonts w:ascii="Arial" w:hAnsi="Arial" w:cs="Arial"/>
          <w:sz w:val="24"/>
          <w:szCs w:val="24"/>
        </w:rPr>
        <w:t xml:space="preserve">W celu określenia, czy wyżej wymienione obowiązki dotyczą Wnioskodawcy, kluczowe jest zatem sięgnięcie do definicji wprowadzającego produkty w opakowaniach na napoje oraz do definicji - wprowadzenia do obrotu. </w:t>
      </w:r>
    </w:p>
    <w:p w14:paraId="1A7CAF87" w14:textId="77777777" w:rsidR="00A53C62" w:rsidRPr="00582B8E" w:rsidRDefault="00A53C62" w:rsidP="000F4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2B8E">
        <w:rPr>
          <w:rFonts w:ascii="Arial" w:hAnsi="Arial" w:cs="Arial"/>
          <w:sz w:val="24"/>
          <w:szCs w:val="24"/>
        </w:rPr>
        <w:t xml:space="preserve">Ustawodawca w art. 8 pkt 21a ustawy opakowaniowej definiuje, podmioty wprowadzające produkty w opakowaniach na napoje, jako przedsiębiorców wykonujących działalność gospodarczą w zakresie wprowadzania do obrotu produktów w opakowaniach na napoje jednorazowego </w:t>
      </w:r>
      <w:r w:rsidRPr="00582B8E">
        <w:rPr>
          <w:rFonts w:ascii="Arial" w:hAnsi="Arial" w:cs="Arial"/>
          <w:sz w:val="24"/>
          <w:szCs w:val="24"/>
          <w:shd w:val="clear" w:color="auto" w:fill="FFFFFF"/>
        </w:rPr>
        <w:t xml:space="preserve">albo wielokrotnego użytku,         o których mowa w załączniku nr 1a do ustawy opakowaniowej, będących napojami,     z wyłączeniem sprzedaży bezpośredniej polegającej na dostarczaniu napojów               w opakowaniach przez wprowadzającego bezpośrednio produkty w opakowaniach na napoje. </w:t>
      </w:r>
    </w:p>
    <w:p w14:paraId="3C6689FC" w14:textId="77777777" w:rsidR="00A53C62" w:rsidRPr="00582B8E" w:rsidRDefault="00A53C62" w:rsidP="000F4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2B8E">
        <w:rPr>
          <w:rFonts w:ascii="Arial" w:hAnsi="Arial" w:cs="Arial"/>
          <w:sz w:val="24"/>
          <w:szCs w:val="24"/>
        </w:rPr>
        <w:t>Natomiast w art. 8 pkt 24 ustawy opakowaniowej, za wprowadzenie do obrotu, uważa się odpłatne albo nieodpłatne udostępnienie produktów w opakowaniach po raz pierwszy na terytorium kraju w celu używania lub dystrybucji; za wprowadzenie do obrotu uważa się także import produktów w opakowaniach, czy wewnątrzwspólnotowe nabycie produktów w opakowaniach - dokonywane na potrzeby wykonywanej działalności gospodarczej.</w:t>
      </w:r>
    </w:p>
    <w:p w14:paraId="44C86E60" w14:textId="77777777" w:rsidR="00A53C62" w:rsidRPr="00582B8E" w:rsidRDefault="00A53C62" w:rsidP="000F4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2B8E">
        <w:rPr>
          <w:rFonts w:ascii="Arial" w:hAnsi="Arial" w:cs="Arial"/>
          <w:sz w:val="24"/>
          <w:szCs w:val="24"/>
        </w:rPr>
        <w:t xml:space="preserve">W związku z ww. definicją podmiotów wprowadzających produkty w opakowaniach na napoje zawartą w art. 8 pkt 21a oraz definicją - </w:t>
      </w:r>
      <w:r w:rsidRPr="00582B8E">
        <w:rPr>
          <w:rFonts w:ascii="Arial" w:hAnsi="Arial" w:cs="Arial"/>
          <w:sz w:val="24"/>
          <w:szCs w:val="24"/>
          <w:shd w:val="clear" w:color="auto" w:fill="FFFFFF"/>
        </w:rPr>
        <w:t xml:space="preserve">wprowadzenia do obrotu, </w:t>
      </w:r>
      <w:r w:rsidRPr="00582B8E">
        <w:rPr>
          <w:rFonts w:ascii="Arial" w:hAnsi="Arial" w:cs="Arial"/>
          <w:sz w:val="24"/>
          <w:szCs w:val="24"/>
        </w:rPr>
        <w:t>zawartą           w art. 8 pkt 24, w opisanym stanie faktycznym, nie jest spełniona definicja                                         wprowadzenia do obrotu, ani definicja podmiotu wprowadzającego produkty                     w opakowaniach na napoje.</w:t>
      </w:r>
    </w:p>
    <w:p w14:paraId="583F2CF2" w14:textId="77777777" w:rsidR="00A53C62" w:rsidRPr="00582B8E" w:rsidRDefault="00A53C62" w:rsidP="000F4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2B8E">
        <w:rPr>
          <w:rFonts w:ascii="Arial" w:hAnsi="Arial" w:cs="Arial"/>
          <w:sz w:val="24"/>
          <w:szCs w:val="24"/>
        </w:rPr>
        <w:t>Partia produktów w opakowaniach kaucyjnych nabywana przez Spółkę w ramach WNT nie jest udostępniana do używania ani dystrybucji na terenie kraju, tylko wywożona</w:t>
      </w:r>
      <w:r w:rsidRPr="00582B8E">
        <w:rPr>
          <w:sz w:val="24"/>
          <w:szCs w:val="24"/>
        </w:rPr>
        <w:t xml:space="preserve"> </w:t>
      </w:r>
      <w:r w:rsidRPr="00582B8E">
        <w:rPr>
          <w:rFonts w:ascii="Arial" w:hAnsi="Arial" w:cs="Arial"/>
          <w:sz w:val="24"/>
          <w:szCs w:val="24"/>
        </w:rPr>
        <w:t xml:space="preserve">poza Polskę, do państw członkowskich UE i poza UE. </w:t>
      </w:r>
      <w:r w:rsidRPr="00582B8E">
        <w:rPr>
          <w:rFonts w:ascii="Arial" w:hAnsi="Arial" w:cs="Arial"/>
          <w:sz w:val="24"/>
          <w:szCs w:val="24"/>
          <w:shd w:val="clear" w:color="auto" w:fill="FFFFFF"/>
        </w:rPr>
        <w:t>W związku z powyższym działalność Wnioskodawcy w tym zakresie nie spełnia przesłanek definicji  wprowadzenia do obrotu z art. 8 pkt 24, ani definicji</w:t>
      </w:r>
      <w:r w:rsidRPr="00582B8E">
        <w:rPr>
          <w:rFonts w:ascii="Arial" w:hAnsi="Arial" w:cs="Arial"/>
          <w:sz w:val="24"/>
          <w:szCs w:val="24"/>
        </w:rPr>
        <w:t xml:space="preserve"> zawartej w art. 8 pkt 21a ustawy opakowaniowej.</w:t>
      </w:r>
    </w:p>
    <w:p w14:paraId="0AAC121D" w14:textId="77777777" w:rsidR="00A53C62" w:rsidRPr="00582B8E" w:rsidRDefault="00A53C62" w:rsidP="00A53C62">
      <w:pPr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582B8E">
        <w:rPr>
          <w:rFonts w:ascii="Arial" w:hAnsi="Arial" w:cs="Arial"/>
          <w:sz w:val="24"/>
          <w:szCs w:val="24"/>
          <w:shd w:val="clear" w:color="auto" w:fill="FFFFFF"/>
        </w:rPr>
        <w:t>Art. 21a ust. 1 ustawy opakowaniowej stanowi:</w:t>
      </w:r>
      <w:r w:rsidRPr="00582B8E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r w:rsidRPr="00582B8E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Wprowadzający produkty                            w opakowaniach na napoje jest obowiązany osiągnąć poziomy selektywnego zbierania opakowań i odpadów opakowaniowych co najmniej w wysokości określonej                      w załączniku nr 1a do ustawy. Do osiągniętych poziomów selektywnego zbierania wlicza się jedynie opakowania i odpady opakowaniowe selektywnie zebrane w ramach systemu kaucyjnego. </w:t>
      </w:r>
    </w:p>
    <w:p w14:paraId="063F9FFB" w14:textId="77777777" w:rsidR="00A53C62" w:rsidRPr="000F45FA" w:rsidRDefault="00A53C62" w:rsidP="00A53C62">
      <w:pPr>
        <w:jc w:val="both"/>
        <w:rPr>
          <w:rFonts w:ascii="Arial" w:hAnsi="Arial" w:cs="Arial"/>
          <w:sz w:val="24"/>
          <w:szCs w:val="24"/>
        </w:rPr>
      </w:pPr>
      <w:r w:rsidRPr="000F45FA">
        <w:rPr>
          <w:rFonts w:ascii="Arial" w:hAnsi="Arial" w:cs="Arial"/>
          <w:sz w:val="24"/>
          <w:szCs w:val="24"/>
          <w:shd w:val="clear" w:color="auto" w:fill="FFFFFF"/>
        </w:rPr>
        <w:t>Skoro</w:t>
      </w:r>
      <w:r w:rsidRPr="000F45FA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Pr="000F45FA">
        <w:rPr>
          <w:rFonts w:ascii="Arial" w:hAnsi="Arial" w:cs="Arial"/>
          <w:sz w:val="24"/>
          <w:szCs w:val="24"/>
        </w:rPr>
        <w:t xml:space="preserve">asortyment ww. produktów nabywanych w ramach WNT jest wywożony w tym samym roku z kraju, to w takiej sytuacji nie dochodzi do wprowadzenia do obrotu produktów w opakowaniach na napoje, nie powstanie też obowiązek osiągnięcia poziomu </w:t>
      </w:r>
      <w:r w:rsidRPr="000F45FA">
        <w:rPr>
          <w:rFonts w:ascii="Arial" w:hAnsi="Arial" w:cs="Arial"/>
          <w:sz w:val="24"/>
          <w:szCs w:val="24"/>
          <w:shd w:val="clear" w:color="auto" w:fill="FFFFFF"/>
        </w:rPr>
        <w:t>selektywnego zbierania opakowań i odpadów opakowaniowych.</w:t>
      </w:r>
    </w:p>
    <w:p w14:paraId="51E91190" w14:textId="77777777" w:rsidR="00A53C62" w:rsidRPr="000F45FA" w:rsidRDefault="00A53C62" w:rsidP="00A53C6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F45FA">
        <w:rPr>
          <w:rFonts w:ascii="Arial" w:hAnsi="Arial" w:cs="Arial"/>
          <w:sz w:val="24"/>
          <w:szCs w:val="24"/>
        </w:rPr>
        <w:t>Wnioskodawca w opisanym stanie faktycznym, nabywa produkty w opakowaniach kaucyjnych w ramach WNT,</w:t>
      </w:r>
      <w:r w:rsidRPr="000F45FA">
        <w:rPr>
          <w:rFonts w:ascii="Arial" w:hAnsi="Arial" w:cs="Arial"/>
          <w:bCs/>
          <w:sz w:val="24"/>
          <w:szCs w:val="24"/>
        </w:rPr>
        <w:t xml:space="preserve"> przywozi je do Polski (do magazynu na terytorium kraju),</w:t>
      </w:r>
    </w:p>
    <w:p w14:paraId="75538FAF" w14:textId="77777777" w:rsidR="00A53C62" w:rsidRPr="000F45FA" w:rsidRDefault="00A53C62" w:rsidP="00A53C6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F45FA">
        <w:rPr>
          <w:rFonts w:ascii="Arial" w:hAnsi="Arial" w:cs="Arial"/>
          <w:sz w:val="24"/>
          <w:szCs w:val="24"/>
        </w:rPr>
        <w:t xml:space="preserve">ale przeznacza je wyłącznie do dystrybucji na rynek UE lub poza UE. </w:t>
      </w:r>
    </w:p>
    <w:p w14:paraId="21BC2CA1" w14:textId="77777777" w:rsidR="00A53C62" w:rsidRPr="000F45FA" w:rsidRDefault="00A53C62" w:rsidP="00A53C6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F45FA">
        <w:rPr>
          <w:rFonts w:ascii="Arial" w:hAnsi="Arial" w:cs="Arial"/>
        </w:rPr>
        <w:t xml:space="preserve">W tym miejscu należy też odnieść się do art. 6 ust. 1 ustawy opakowaniowej, w którym wskazano, że przepisów ustawy, z wyłączeniem przepisów art. 14 i art. 45, nie stosuje się do przedsiębiorców w zakresie opakowań, w których w danym roku kalendarzowym wprowadzili produkty do obrotu, a następnie w tym samym roku kalendarzowym dokonali eksportu lub wewnątrzwspólnotowej dostawy tych opakowań bez produktów lub wraz z produktami. </w:t>
      </w:r>
    </w:p>
    <w:p w14:paraId="4B08E04C" w14:textId="77777777" w:rsidR="00A53C62" w:rsidRPr="000F45FA" w:rsidRDefault="00A53C62" w:rsidP="00A53C6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F45FA">
        <w:rPr>
          <w:rFonts w:ascii="Arial" w:hAnsi="Arial" w:cs="Arial"/>
          <w:sz w:val="24"/>
          <w:szCs w:val="24"/>
        </w:rPr>
        <w:t xml:space="preserve">Stąd też przypadku gdy Spółka zakupi produkty w opakowaniach kaucyjnych                   w ramach WNT, a następnie w tym samym roku sprzeda je poza kraj, opakowania takie nie będą podlegały obowiązkowi selektywnego zbierania, a tym samym nie będą objęte systemem kaucyjnym. </w:t>
      </w:r>
    </w:p>
    <w:p w14:paraId="2E91AC36" w14:textId="77777777" w:rsidR="00A53C62" w:rsidRPr="000F45FA" w:rsidRDefault="00A53C62" w:rsidP="00A53C62">
      <w:pPr>
        <w:shd w:val="clear" w:color="auto" w:fill="FFFFFF"/>
        <w:jc w:val="both"/>
        <w:rPr>
          <w:rFonts w:ascii="Open Sans" w:hAnsi="Open Sans" w:cs="Open Sans"/>
          <w:sz w:val="24"/>
          <w:szCs w:val="24"/>
        </w:rPr>
      </w:pPr>
      <w:r w:rsidRPr="000F45FA">
        <w:rPr>
          <w:rFonts w:ascii="Arial" w:hAnsi="Arial" w:cs="Arial"/>
          <w:sz w:val="24"/>
          <w:szCs w:val="24"/>
        </w:rPr>
        <w:t>Warunkiem jest jednak, aby ich przywóz do kraju oraz wywóz z kraju odbył się w tym samym roku kalendarzowym.</w:t>
      </w:r>
    </w:p>
    <w:p w14:paraId="25885CF9" w14:textId="77777777" w:rsidR="00A53C62" w:rsidRPr="000F45FA" w:rsidRDefault="00A53C62" w:rsidP="00A53C62">
      <w:pPr>
        <w:jc w:val="both"/>
        <w:rPr>
          <w:rFonts w:ascii="Arial" w:hAnsi="Arial" w:cs="Arial"/>
          <w:sz w:val="24"/>
          <w:szCs w:val="24"/>
        </w:rPr>
      </w:pPr>
    </w:p>
    <w:p w14:paraId="7B638FA0" w14:textId="77777777" w:rsidR="00A53C62" w:rsidRPr="000F45FA" w:rsidRDefault="00A53C62" w:rsidP="00A53C62">
      <w:pPr>
        <w:jc w:val="both"/>
        <w:rPr>
          <w:rFonts w:ascii="Arial" w:hAnsi="Arial" w:cs="Arial"/>
          <w:sz w:val="24"/>
          <w:szCs w:val="24"/>
        </w:rPr>
      </w:pPr>
      <w:r w:rsidRPr="000F45FA">
        <w:rPr>
          <w:rFonts w:ascii="Arial" w:hAnsi="Arial" w:cs="Arial"/>
          <w:sz w:val="24"/>
          <w:szCs w:val="24"/>
        </w:rPr>
        <w:t xml:space="preserve">Reasumując, zakup produktów w opakowaniach na napoje w ramach WNT,  celem ich sprzedaży do UE w ramach </w:t>
      </w:r>
      <w:r w:rsidRPr="000F45FA">
        <w:rPr>
          <w:rFonts w:ascii="Arial" w:hAnsi="Arial" w:cs="Arial"/>
          <w:bCs/>
          <w:sz w:val="24"/>
          <w:szCs w:val="24"/>
        </w:rPr>
        <w:t xml:space="preserve">WDT oraz </w:t>
      </w:r>
      <w:r w:rsidRPr="000F45FA">
        <w:rPr>
          <w:rFonts w:ascii="Arial" w:hAnsi="Arial" w:cs="Arial"/>
          <w:sz w:val="24"/>
          <w:szCs w:val="24"/>
        </w:rPr>
        <w:t>eksportu poza UE, nie definiuje Wnioskodawcy, jako wprowadzającego produkty w opakowaniach na napoje.</w:t>
      </w:r>
    </w:p>
    <w:p w14:paraId="3589DECB" w14:textId="77777777" w:rsidR="00A53C62" w:rsidRPr="000F45FA" w:rsidRDefault="00A53C62" w:rsidP="00A53C62">
      <w:pPr>
        <w:jc w:val="both"/>
        <w:rPr>
          <w:rFonts w:ascii="Arial" w:hAnsi="Arial" w:cs="Arial"/>
          <w:sz w:val="24"/>
          <w:szCs w:val="24"/>
        </w:rPr>
      </w:pPr>
      <w:r w:rsidRPr="000F45FA">
        <w:rPr>
          <w:rFonts w:ascii="Arial" w:hAnsi="Arial" w:cs="Arial"/>
          <w:sz w:val="24"/>
          <w:szCs w:val="24"/>
        </w:rPr>
        <w:t>Stąd też podmiot, który nie wprowadza produktów w opakowaniach na napoje na rynek Polski, nie będzie zobowiązany przystępować do systemu kaucyjnego i obejmować produktów systemem kaucyjnym oraz nie będzie musiał osiągać wymaganych poziomów selektywnego zbierania opakowań i odpadów opakowaniowych, przez co nie będzie zobowiązany do świadczenie daniny publicznej w postaci zapłaty opłaty produktowej.</w:t>
      </w:r>
    </w:p>
    <w:p w14:paraId="0534DA5B" w14:textId="77777777" w:rsidR="00A53C62" w:rsidRPr="000F45FA" w:rsidRDefault="00A53C62" w:rsidP="00A53C62">
      <w:pPr>
        <w:spacing w:after="12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0F45FA">
        <w:rPr>
          <w:rFonts w:ascii="Arial" w:hAnsi="Arial" w:cs="Arial"/>
          <w:sz w:val="24"/>
          <w:szCs w:val="24"/>
        </w:rPr>
        <w:t xml:space="preserve">A zatem stanowisko Wnioskodawcy, że nie jest wprowadzającym produkty                       w opakowaniach na napoje, ani przedsiębiorcą dokonującym wprowadzenia do obrotu na terenie kraju, bez  konieczności zawarcia umowy z podmiotem reprezentującym       w zakresie selektywnej zbiórki opakowań i odpadów opakowaniowych, przez co nie będzie zobowiązany do świadczenia daniny publicznej w postaci zapłaty opłaty produktowej, zgodnie z art. 34 ust. 2c ustawy opakowaniowej, z tytułu nieosiągnięcia wymaganego poziomu selektywnego zbierania </w:t>
      </w:r>
      <w:bookmarkStart w:id="3" w:name="_Hlk216436437"/>
      <w:r w:rsidRPr="000F45FA">
        <w:rPr>
          <w:rFonts w:ascii="Arial" w:hAnsi="Arial" w:cs="Arial"/>
          <w:sz w:val="24"/>
          <w:szCs w:val="24"/>
        </w:rPr>
        <w:t>opakowań i odpadów opakowaniowych</w:t>
      </w:r>
      <w:bookmarkEnd w:id="3"/>
      <w:r w:rsidRPr="000F45FA">
        <w:rPr>
          <w:rFonts w:ascii="Arial" w:hAnsi="Arial" w:cs="Arial"/>
          <w:sz w:val="24"/>
          <w:szCs w:val="24"/>
        </w:rPr>
        <w:t xml:space="preserve"> - uznano za prawidłowe.</w:t>
      </w:r>
      <w:r w:rsidRPr="000F45FA">
        <w:rPr>
          <w:sz w:val="24"/>
          <w:szCs w:val="24"/>
        </w:rPr>
        <w:t xml:space="preserve"> </w:t>
      </w:r>
    </w:p>
    <w:p w14:paraId="57A988E8" w14:textId="77777777" w:rsidR="00A53C62" w:rsidRPr="000F45FA" w:rsidRDefault="00A53C62" w:rsidP="00A53C62">
      <w:pPr>
        <w:spacing w:after="120"/>
        <w:ind w:left="57"/>
        <w:jc w:val="both"/>
        <w:rPr>
          <w:rFonts w:ascii="Arial" w:hAnsi="Arial" w:cs="Arial"/>
          <w:sz w:val="24"/>
          <w:szCs w:val="24"/>
        </w:rPr>
      </w:pPr>
      <w:r w:rsidRPr="000F45FA">
        <w:rPr>
          <w:rFonts w:ascii="Arial" w:hAnsi="Arial" w:cs="Arial"/>
          <w:sz w:val="24"/>
          <w:szCs w:val="24"/>
        </w:rPr>
        <w:t xml:space="preserve">Z uwagi na powyższe zdecydowano jak w sentencji. </w:t>
      </w:r>
    </w:p>
    <w:p w14:paraId="1DF620CC" w14:textId="77777777" w:rsidR="00A53C62" w:rsidRPr="000F45FA" w:rsidRDefault="00A53C62" w:rsidP="00A53C62">
      <w:pPr>
        <w:ind w:left="57"/>
        <w:jc w:val="both"/>
        <w:rPr>
          <w:rFonts w:ascii="Arial" w:hAnsi="Arial" w:cs="Arial"/>
          <w:sz w:val="24"/>
          <w:szCs w:val="24"/>
        </w:rPr>
      </w:pPr>
      <w:r w:rsidRPr="000F45FA">
        <w:rPr>
          <w:rFonts w:ascii="Arial" w:hAnsi="Arial" w:cs="Arial"/>
          <w:sz w:val="24"/>
          <w:szCs w:val="24"/>
        </w:rPr>
        <w:t xml:space="preserve">Powyższa interpretacja przepisów dotyczy przedstawionego przez Wnioskodawcę         i przytoczonego w treści decyzji stanu faktycznego i jest zgodna ze stanem prawnym obowiązującym w dniu wydania niniejszej interpretacji. Ponadto należy podkreślić, </w:t>
      </w:r>
      <w:r w:rsidRPr="000F45FA">
        <w:rPr>
          <w:sz w:val="24"/>
          <w:szCs w:val="24"/>
        </w:rPr>
        <w:t xml:space="preserve"> </w:t>
      </w:r>
      <w:r w:rsidRPr="000F45FA">
        <w:rPr>
          <w:rFonts w:ascii="Arial" w:hAnsi="Arial" w:cs="Arial"/>
          <w:sz w:val="24"/>
          <w:szCs w:val="24"/>
        </w:rPr>
        <w:t xml:space="preserve">interpretacja zawarta w powyższej decyzji dotyczy wyłącznie tej indywidualnej sprawy. </w:t>
      </w:r>
    </w:p>
    <w:p w14:paraId="0654F6E6" w14:textId="77777777" w:rsidR="00A53C62" w:rsidRPr="000F45FA" w:rsidRDefault="00A53C62" w:rsidP="00A53C62">
      <w:pPr>
        <w:ind w:left="57"/>
        <w:jc w:val="both"/>
        <w:rPr>
          <w:rFonts w:ascii="Arial" w:hAnsi="Arial" w:cs="Arial"/>
          <w:sz w:val="24"/>
          <w:szCs w:val="24"/>
        </w:rPr>
      </w:pPr>
    </w:p>
    <w:p w14:paraId="04907F4B" w14:textId="77777777" w:rsidR="00A53C62" w:rsidRDefault="00A53C62" w:rsidP="00A53C62">
      <w:pPr>
        <w:pStyle w:val="text-justify1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b/>
          <w:color w:val="000000" w:themeColor="text1"/>
        </w:rPr>
      </w:pPr>
      <w:r>
        <w:rPr>
          <w:rFonts w:ascii="Helvetica" w:hAnsi="Helvetica" w:cs="Helvetica"/>
          <w:b/>
          <w:color w:val="000000" w:themeColor="text1"/>
        </w:rPr>
        <w:t>POUCZENIE</w:t>
      </w:r>
    </w:p>
    <w:p w14:paraId="36701A64" w14:textId="77777777" w:rsidR="00A53C62" w:rsidRDefault="00A53C62" w:rsidP="00A53C6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Od decyzji służy Stronie prawo wniesienia odwołania do Głównego Inspektora Ochrony Środowiska, za pośrednictwem Marszałka Województwa Podkarpackiego      w terminie 14 dni od dnia doręczenia decyzji. Odwołanie należy składać                              w 2 egzemplarzach.</w:t>
      </w:r>
    </w:p>
    <w:p w14:paraId="05B1465F" w14:textId="77777777" w:rsidR="00A53C62" w:rsidRDefault="00A53C62" w:rsidP="00A53C62">
      <w:pPr>
        <w:jc w:val="both"/>
        <w:rPr>
          <w:rFonts w:ascii="Arial" w:hAnsi="Arial" w:cs="Arial"/>
        </w:rPr>
      </w:pPr>
    </w:p>
    <w:p w14:paraId="7CE56E65" w14:textId="77777777" w:rsidR="00A53C62" w:rsidRDefault="00A53C62" w:rsidP="00A53C62">
      <w:pPr>
        <w:jc w:val="both"/>
        <w:rPr>
          <w:rFonts w:ascii="Arial" w:hAnsi="Arial" w:cs="Arial"/>
        </w:rPr>
      </w:pPr>
    </w:p>
    <w:p w14:paraId="08C90843" w14:textId="77777777" w:rsidR="00A53C62" w:rsidRDefault="00A53C62" w:rsidP="00A53C62">
      <w:pPr>
        <w:spacing w:after="1400"/>
        <w:ind w:left="2126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</w:t>
      </w:r>
      <w:bookmarkStart w:id="4" w:name="_Hlk190175780"/>
      <w:r>
        <w:rPr>
          <w:rFonts w:ascii="Arial" w:hAnsi="Arial" w:cs="Arial"/>
          <w:sz w:val="20"/>
          <w:szCs w:val="20"/>
        </w:rPr>
        <w:t>Z up. MARSZAŁKA  WOJEWÓDZTWA</w:t>
      </w:r>
    </w:p>
    <w:p w14:paraId="234EB7A7" w14:textId="77777777" w:rsidR="00A53C62" w:rsidRDefault="00A53C62" w:rsidP="00A53C62">
      <w:pPr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z-ca DYREKTORA DEPARTAMENTU</w:t>
      </w:r>
    </w:p>
    <w:p w14:paraId="1DE835D2" w14:textId="77777777" w:rsidR="00A53C62" w:rsidRDefault="00A53C62" w:rsidP="00A53C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OCHRONY ŚRODOWISKA</w:t>
      </w:r>
      <w:bookmarkEnd w:id="4"/>
    </w:p>
    <w:p w14:paraId="70657CF2" w14:textId="77777777" w:rsidR="00A53C62" w:rsidRDefault="00A53C62" w:rsidP="00A53C62">
      <w:pPr>
        <w:jc w:val="both"/>
        <w:rPr>
          <w:rFonts w:ascii="Arial" w:hAnsi="Arial" w:cs="Arial"/>
        </w:rPr>
      </w:pPr>
    </w:p>
    <w:p w14:paraId="007750F2" w14:textId="77777777" w:rsidR="00A53C62" w:rsidRDefault="00A53C62" w:rsidP="00A53C62">
      <w:pPr>
        <w:jc w:val="both"/>
        <w:rPr>
          <w:rFonts w:ascii="Arial" w:hAnsi="Arial" w:cs="Arial"/>
        </w:rPr>
      </w:pPr>
    </w:p>
    <w:p w14:paraId="7C68FF4B" w14:textId="77777777" w:rsidR="00A53C62" w:rsidRDefault="00A53C62" w:rsidP="00A53C62">
      <w:pPr>
        <w:jc w:val="both"/>
        <w:rPr>
          <w:rFonts w:ascii="Arial" w:hAnsi="Arial" w:cs="Arial"/>
        </w:rPr>
      </w:pPr>
    </w:p>
    <w:p w14:paraId="6316E6F7" w14:textId="77777777" w:rsidR="00A53C62" w:rsidRDefault="00A53C62" w:rsidP="00A53C62">
      <w:pPr>
        <w:jc w:val="both"/>
        <w:rPr>
          <w:rFonts w:ascii="Arial" w:hAnsi="Arial" w:cs="Arial"/>
        </w:rPr>
      </w:pPr>
    </w:p>
    <w:p w14:paraId="00A78DBE" w14:textId="77777777" w:rsidR="00A53C62" w:rsidRDefault="00A53C62" w:rsidP="00A53C62">
      <w:pPr>
        <w:jc w:val="both"/>
        <w:rPr>
          <w:rFonts w:ascii="Arial" w:hAnsi="Arial" w:cs="Arial"/>
        </w:rPr>
      </w:pPr>
    </w:p>
    <w:p w14:paraId="36F556BD" w14:textId="77777777" w:rsidR="00A53C62" w:rsidRDefault="00A53C62" w:rsidP="00A53C62">
      <w:pPr>
        <w:jc w:val="both"/>
        <w:rPr>
          <w:rFonts w:ascii="Arial" w:hAnsi="Arial" w:cs="Arial"/>
        </w:rPr>
      </w:pPr>
    </w:p>
    <w:p w14:paraId="7D0D6AA6" w14:textId="77777777" w:rsidR="00A53C62" w:rsidRDefault="00A53C62" w:rsidP="00A53C62">
      <w:pPr>
        <w:jc w:val="both"/>
        <w:rPr>
          <w:rFonts w:ascii="Arial" w:hAnsi="Arial" w:cs="Arial"/>
        </w:rPr>
      </w:pPr>
    </w:p>
    <w:p w14:paraId="06C14D62" w14:textId="77777777" w:rsidR="00A53C62" w:rsidRDefault="00A53C62" w:rsidP="00A53C62">
      <w:pPr>
        <w:jc w:val="both"/>
        <w:rPr>
          <w:rFonts w:ascii="Arial" w:hAnsi="Arial" w:cs="Arial"/>
        </w:rPr>
      </w:pPr>
    </w:p>
    <w:p w14:paraId="40C24B72" w14:textId="77777777" w:rsidR="00A53C62" w:rsidRDefault="00A53C62" w:rsidP="00A53C62">
      <w:pPr>
        <w:rPr>
          <w:rFonts w:ascii="Arial" w:hAnsi="Arial" w:cs="Arial"/>
          <w:sz w:val="20"/>
          <w:szCs w:val="20"/>
          <w:u w:val="single"/>
        </w:rPr>
      </w:pPr>
    </w:p>
    <w:p w14:paraId="78D519A5" w14:textId="77777777" w:rsidR="00A53C62" w:rsidRDefault="00A53C62" w:rsidP="00A53C62">
      <w:pPr>
        <w:rPr>
          <w:rFonts w:ascii="Arial" w:hAnsi="Arial" w:cs="Arial"/>
          <w:sz w:val="20"/>
          <w:szCs w:val="20"/>
          <w:u w:val="single"/>
        </w:rPr>
      </w:pPr>
    </w:p>
    <w:p w14:paraId="2245C8DA" w14:textId="77777777" w:rsidR="00A53C62" w:rsidRDefault="00A53C62" w:rsidP="00A53C62">
      <w:pPr>
        <w:rPr>
          <w:rFonts w:ascii="Arial" w:hAnsi="Arial" w:cs="Arial"/>
          <w:sz w:val="20"/>
          <w:szCs w:val="20"/>
          <w:u w:val="single"/>
        </w:rPr>
      </w:pPr>
    </w:p>
    <w:p w14:paraId="6A371B0D" w14:textId="77777777" w:rsidR="00A53C62" w:rsidRDefault="00A53C62" w:rsidP="00A53C6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Otrzymują:</w:t>
      </w:r>
    </w:p>
    <w:p w14:paraId="5F15A2FA" w14:textId="0CC2985A" w:rsidR="00A53C62" w:rsidRDefault="00A53C62" w:rsidP="00A53C62">
      <w:pPr>
        <w:pStyle w:val="Akapitzlist"/>
        <w:numPr>
          <w:ilvl w:val="0"/>
          <w:numId w:val="2"/>
        </w:numPr>
        <w:spacing w:after="0" w:line="252" w:lineRule="auto"/>
        <w:ind w:left="284" w:hanging="284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61174BC" wp14:editId="22E6D693">
                <wp:simplePos x="0" y="0"/>
                <wp:positionH relativeFrom="column">
                  <wp:posOffset>-575945</wp:posOffset>
                </wp:positionH>
                <wp:positionV relativeFrom="paragraph">
                  <wp:posOffset>158750</wp:posOffset>
                </wp:positionV>
                <wp:extent cx="914400" cy="28575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1CE0" w14:textId="77777777" w:rsidR="00A53C62" w:rsidRDefault="00A53C62" w:rsidP="00A53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174B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5.35pt;margin-top:12.5pt;width:1in;height:22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" stroked="f">
                <v:textbox>
                  <w:txbxContent>
                    <w:p w14:paraId="36B81CE0" w14:textId="77777777" w:rsidR="00A53C62" w:rsidRDefault="00A53C62" w:rsidP="00A53C6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Adresat </w:t>
      </w:r>
    </w:p>
    <w:p w14:paraId="5C1A482E" w14:textId="77777777" w:rsidR="00A53C62" w:rsidRDefault="00A53C62" w:rsidP="00A53C62">
      <w:pPr>
        <w:pStyle w:val="Akapitzlist"/>
        <w:numPr>
          <w:ilvl w:val="0"/>
          <w:numId w:val="2"/>
        </w:numPr>
        <w:spacing w:after="0" w:line="252" w:lineRule="auto"/>
        <w:ind w:left="284" w:hanging="284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A/a OS-III    </w:t>
      </w:r>
    </w:p>
    <w:p w14:paraId="774FF41C" w14:textId="77777777" w:rsidR="00A53C62" w:rsidRDefault="00A53C62" w:rsidP="00A53C62">
      <w:pPr>
        <w:spacing w:before="120" w:after="120"/>
        <w:rPr>
          <w:color w:val="000000" w:themeColor="text1"/>
          <w:sz w:val="24"/>
          <w:szCs w:val="24"/>
        </w:rPr>
      </w:pPr>
    </w:p>
    <w:p w14:paraId="4103005B" w14:textId="2B31740F" w:rsidR="0031721C" w:rsidRPr="00A53C62" w:rsidRDefault="0031721C" w:rsidP="00A53C62"/>
    <w:sectPr w:rsidR="0031721C" w:rsidRPr="00A53C62" w:rsidSect="00CA28C2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3804" w14:textId="77777777" w:rsidR="00367D8C" w:rsidRDefault="00367D8C">
      <w:r>
        <w:separator/>
      </w:r>
    </w:p>
  </w:endnote>
  <w:endnote w:type="continuationSeparator" w:id="0">
    <w:p w14:paraId="2864FB71" w14:textId="77777777" w:rsidR="00367D8C" w:rsidRDefault="0036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8BBF" w14:textId="5EA07DEF" w:rsidR="00F8484A" w:rsidRPr="00AF0D24" w:rsidRDefault="00AF0D24">
    <w:pPr>
      <w:pStyle w:val="Stopka"/>
      <w:rPr>
        <w:rFonts w:ascii="Arial" w:hAnsi="Arial" w:cs="Arial"/>
      </w:rPr>
    </w:pPr>
    <w:r w:rsidRPr="00AF0D24">
      <w:rPr>
        <w:rFonts w:ascii="Arial" w:hAnsi="Arial" w:cs="Arial"/>
      </w:rPr>
      <w:t>OS-XI.720.</w:t>
    </w:r>
    <w:r w:rsidR="005A6DF6">
      <w:rPr>
        <w:rFonts w:ascii="Arial" w:hAnsi="Arial" w:cs="Arial"/>
      </w:rPr>
      <w:t>2</w:t>
    </w:r>
    <w:r w:rsidRPr="00AF0D24">
      <w:rPr>
        <w:rFonts w:ascii="Arial" w:hAnsi="Arial" w:cs="Arial"/>
      </w:rPr>
      <w:t>.2025.EK</w:t>
    </w:r>
    <w:r w:rsidR="00565294" w:rsidRPr="00AF0D24">
      <w:rPr>
        <w:rFonts w:ascii="Arial" w:hAnsi="Arial" w:cs="Arial"/>
      </w:rPr>
      <w:tab/>
    </w:r>
    <w:r w:rsidR="00565294" w:rsidRPr="00AF0D24">
      <w:rPr>
        <w:rFonts w:ascii="Arial" w:hAnsi="Arial" w:cs="Arial"/>
      </w:rPr>
      <w:tab/>
      <w:t xml:space="preserve">Str. </w:t>
    </w:r>
    <w:r w:rsidR="00565294" w:rsidRPr="00AF0D24">
      <w:rPr>
        <w:rStyle w:val="Numerstrony"/>
        <w:rFonts w:ascii="Arial" w:hAnsi="Arial" w:cs="Arial"/>
      </w:rPr>
      <w:fldChar w:fldCharType="begin"/>
    </w:r>
    <w:r w:rsidR="00565294" w:rsidRPr="00AF0D24">
      <w:rPr>
        <w:rStyle w:val="Numerstrony"/>
        <w:rFonts w:ascii="Arial" w:hAnsi="Arial" w:cs="Arial"/>
      </w:rPr>
      <w:instrText xml:space="preserve"> PAGE </w:instrText>
    </w:r>
    <w:r w:rsidR="00565294" w:rsidRPr="00AF0D24">
      <w:rPr>
        <w:rStyle w:val="Numerstrony"/>
        <w:rFonts w:ascii="Arial" w:hAnsi="Arial" w:cs="Arial"/>
      </w:rPr>
      <w:fldChar w:fldCharType="separate"/>
    </w:r>
    <w:r w:rsidR="00D41672" w:rsidRPr="00AF0D24">
      <w:rPr>
        <w:rStyle w:val="Numerstrony"/>
        <w:rFonts w:ascii="Arial" w:hAnsi="Arial" w:cs="Arial"/>
        <w:noProof/>
      </w:rPr>
      <w:t>4</w:t>
    </w:r>
    <w:r w:rsidR="00565294" w:rsidRPr="00AF0D24">
      <w:rPr>
        <w:rStyle w:val="Numerstrony"/>
        <w:rFonts w:ascii="Arial" w:hAnsi="Arial" w:cs="Arial"/>
      </w:rPr>
      <w:fldChar w:fldCharType="end"/>
    </w:r>
    <w:r w:rsidR="00565294" w:rsidRPr="00AF0D24">
      <w:rPr>
        <w:rStyle w:val="Numerstrony"/>
        <w:rFonts w:ascii="Arial" w:hAnsi="Arial" w:cs="Arial"/>
      </w:rPr>
      <w:t xml:space="preserve"> z </w:t>
    </w:r>
    <w:r w:rsidR="00565294" w:rsidRPr="00AF0D24">
      <w:rPr>
        <w:rStyle w:val="Numerstrony"/>
        <w:rFonts w:ascii="Arial" w:hAnsi="Arial" w:cs="Arial"/>
      </w:rPr>
      <w:fldChar w:fldCharType="begin"/>
    </w:r>
    <w:r w:rsidR="00565294" w:rsidRPr="00AF0D24">
      <w:rPr>
        <w:rStyle w:val="Numerstrony"/>
        <w:rFonts w:ascii="Arial" w:hAnsi="Arial" w:cs="Arial"/>
      </w:rPr>
      <w:instrText xml:space="preserve"> NUMPAGES </w:instrText>
    </w:r>
    <w:r w:rsidR="00565294" w:rsidRPr="00AF0D24">
      <w:rPr>
        <w:rStyle w:val="Numerstrony"/>
        <w:rFonts w:ascii="Arial" w:hAnsi="Arial" w:cs="Arial"/>
      </w:rPr>
      <w:fldChar w:fldCharType="separate"/>
    </w:r>
    <w:r w:rsidR="00D41672" w:rsidRPr="00AF0D24">
      <w:rPr>
        <w:rStyle w:val="Numerstrony"/>
        <w:rFonts w:ascii="Arial" w:hAnsi="Arial" w:cs="Arial"/>
        <w:noProof/>
      </w:rPr>
      <w:t>4</w:t>
    </w:r>
    <w:r w:rsidR="00565294" w:rsidRPr="00AF0D24">
      <w:rPr>
        <w:rStyle w:val="Numerstro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2A78" w14:textId="77777777" w:rsidR="00F8484A" w:rsidRDefault="00565294" w:rsidP="00290E6F">
    <w:pPr>
      <w:pStyle w:val="Stopka"/>
      <w:tabs>
        <w:tab w:val="clear" w:pos="9072"/>
        <w:tab w:val="right" w:pos="9214"/>
      </w:tabs>
      <w:ind w:left="-1276" w:right="-1278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7527B182" wp14:editId="1614F669">
          <wp:extent cx="1457325" cy="390525"/>
          <wp:effectExtent l="0" t="0" r="9525" b="9525"/>
          <wp:docPr id="1074356239" name="Obraz 1074356239" descr="Logo Podkarpac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Podkarpack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50E6CF" w14:textId="77777777" w:rsidR="00F8484A" w:rsidRDefault="00F8484A" w:rsidP="00290E6F">
    <w:pPr>
      <w:pStyle w:val="Stopka"/>
      <w:tabs>
        <w:tab w:val="clear" w:pos="9072"/>
        <w:tab w:val="right" w:pos="9214"/>
      </w:tabs>
      <w:ind w:left="-1276" w:right="-1278"/>
      <w:jc w:val="center"/>
      <w:rPr>
        <w:rFonts w:ascii="Arial" w:hAnsi="Arial" w:cs="Arial"/>
        <w:b/>
      </w:rPr>
    </w:pPr>
  </w:p>
  <w:p w14:paraId="0BB342EF" w14:textId="77777777" w:rsidR="00F8484A" w:rsidRDefault="00565294" w:rsidP="00290E6F">
    <w:pPr>
      <w:pStyle w:val="Stopka"/>
      <w:tabs>
        <w:tab w:val="clear" w:pos="9072"/>
        <w:tab w:val="right" w:pos="9214"/>
      </w:tabs>
      <w:ind w:left="-1276" w:right="-1278"/>
      <w:jc w:val="center"/>
      <w:rPr>
        <w:sz w:val="16"/>
        <w:szCs w:val="16"/>
      </w:rPr>
    </w:pPr>
    <w:r>
      <w:rPr>
        <w:sz w:val="16"/>
        <w:szCs w:val="16"/>
      </w:rPr>
      <w:t>al. Łukasza Cieplińskiego 4, 35-010 Rzeszów</w:t>
    </w:r>
  </w:p>
  <w:p w14:paraId="771B72FC" w14:textId="77777777" w:rsidR="00F8484A" w:rsidRPr="00A4731B" w:rsidRDefault="00565294" w:rsidP="00290E6F">
    <w:pPr>
      <w:pStyle w:val="Stopka"/>
      <w:jc w:val="center"/>
      <w:rPr>
        <w:sz w:val="16"/>
        <w:szCs w:val="16"/>
      </w:rPr>
    </w:pPr>
    <w:r w:rsidRPr="00A4731B">
      <w:rPr>
        <w:sz w:val="16"/>
        <w:szCs w:val="16"/>
      </w:rPr>
      <w:t>tel. 17 850 17 00, fax 17 850 17 01, e-mail: marszalek@podkarpackie.pl, www.podkarpackie.pl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B486" w14:textId="77777777" w:rsidR="00367D8C" w:rsidRDefault="00367D8C">
      <w:r>
        <w:separator/>
      </w:r>
    </w:p>
  </w:footnote>
  <w:footnote w:type="continuationSeparator" w:id="0">
    <w:p w14:paraId="43BD3807" w14:textId="77777777" w:rsidR="00367D8C" w:rsidRDefault="00367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F6FE" w14:textId="77777777" w:rsidR="00F8484A" w:rsidRDefault="00565294" w:rsidP="0039597A">
    <w:pPr>
      <w:jc w:val="center"/>
    </w:pPr>
    <w:r>
      <w:rPr>
        <w:noProof/>
      </w:rPr>
      <w:drawing>
        <wp:inline distT="0" distB="0" distL="0" distR="0" wp14:anchorId="67D96C6E" wp14:editId="508EDD6E">
          <wp:extent cx="595829" cy="684000"/>
          <wp:effectExtent l="0" t="0" r="0" b="1905"/>
          <wp:docPr id="1356721180" name="Obraz 1" descr="Herb województwa podkarpackiego.Herb przedstawia na tarczy dwudzielnej w słup w lewym polu czerwonym gryfa ukoronowanego srebrnego wspiętego w lewo, w prawym błękitnym lwa ukoronowanego złotego wspiętego o języku czerwonym. Ponad nimi krzyż kawalerski srebr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Herb województwa podkarpackiego.Herb przedstawia na tarczy dwudzielnej w słup w lewym polu czerwonym gryfa ukoronowanego srebrnego wspiętego w lewo, w prawym błękitnym lwa ukoronowanego złotego wspiętego o języku czerwonym. Ponad nimi krzyż kawalerski srebrny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29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87433E" w14:textId="77777777" w:rsidR="00F8484A" w:rsidRPr="00701A26" w:rsidRDefault="00F8484A" w:rsidP="0039597A">
    <w:pPr>
      <w:jc w:val="center"/>
      <w:rPr>
        <w:sz w:val="10"/>
      </w:rPr>
    </w:pPr>
  </w:p>
  <w:p w14:paraId="432B7A9D" w14:textId="77777777" w:rsidR="00F8484A" w:rsidRPr="0036581F" w:rsidRDefault="00565294" w:rsidP="0039597A">
    <w:pPr>
      <w:jc w:val="center"/>
      <w:rPr>
        <w:rFonts w:ascii="Book Antiqua" w:hAnsi="Book Antiqua"/>
        <w:b/>
        <w:smallCaps/>
      </w:rPr>
    </w:pPr>
    <w:r w:rsidRPr="0036581F">
      <w:rPr>
        <w:rFonts w:ascii="Book Antiqua" w:hAnsi="Book Antiqua"/>
        <w:b/>
        <w:smallCaps/>
      </w:rPr>
      <w:t>MARSZAŁEK</w:t>
    </w:r>
  </w:p>
  <w:p w14:paraId="760BB1BF" w14:textId="77777777" w:rsidR="00F8484A" w:rsidRPr="0036581F" w:rsidRDefault="00565294" w:rsidP="0039597A">
    <w:pPr>
      <w:jc w:val="center"/>
      <w:rPr>
        <w:rFonts w:ascii="Book Antiqua" w:hAnsi="Book Antiqua"/>
        <w:b/>
        <w:smallCaps/>
      </w:rPr>
    </w:pPr>
    <w:r w:rsidRPr="0036581F">
      <w:rPr>
        <w:rFonts w:ascii="Book Antiqua" w:hAnsi="Book Antiqua"/>
        <w:b/>
        <w:smallCaps/>
      </w:rPr>
      <w:t>WOJEWÓDZTWA PODKARPACKIEGO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EC1"/>
    <w:multiLevelType w:val="hybridMultilevel"/>
    <w:tmpl w:val="196C8E9A"/>
    <w:lvl w:ilvl="0" w:tplc="4986025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E19"/>
    <w:multiLevelType w:val="hybridMultilevel"/>
    <w:tmpl w:val="0930D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3BB6095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DF56CE9"/>
    <w:multiLevelType w:val="hybridMultilevel"/>
    <w:tmpl w:val="D20E1B1E"/>
    <w:lvl w:ilvl="0" w:tplc="5E7423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66F89"/>
    <w:multiLevelType w:val="hybridMultilevel"/>
    <w:tmpl w:val="3D2A0432"/>
    <w:lvl w:ilvl="0" w:tplc="5E742340">
      <w:start w:val="1"/>
      <w:numFmt w:val="bullet"/>
      <w:lvlText w:val="-"/>
      <w:lvlJc w:val="left"/>
      <w:pPr>
        <w:ind w:left="436" w:hanging="360"/>
      </w:pPr>
      <w:rPr>
        <w:rFonts w:ascii="Courier New" w:hAnsi="Courier New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68264D0"/>
    <w:multiLevelType w:val="hybridMultilevel"/>
    <w:tmpl w:val="FA86AF70"/>
    <w:lvl w:ilvl="0" w:tplc="51B4E8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661955"/>
    <w:multiLevelType w:val="hybridMultilevel"/>
    <w:tmpl w:val="68F4B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D04CC"/>
    <w:multiLevelType w:val="hybridMultilevel"/>
    <w:tmpl w:val="6574AFA2"/>
    <w:lvl w:ilvl="0" w:tplc="FFFFFFFF">
      <w:start w:val="1"/>
      <w:numFmt w:val="decimal"/>
      <w:lvlText w:val="%1."/>
      <w:lvlJc w:val="left"/>
      <w:pPr>
        <w:ind w:left="533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4761C5"/>
    <w:multiLevelType w:val="hybridMultilevel"/>
    <w:tmpl w:val="18B6817A"/>
    <w:lvl w:ilvl="0" w:tplc="FFFFFFFF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97" w:hanging="360"/>
      </w:pPr>
    </w:lvl>
    <w:lvl w:ilvl="2" w:tplc="0415001B" w:tentative="1">
      <w:start w:val="1"/>
      <w:numFmt w:val="lowerRoman"/>
      <w:lvlText w:val="%3."/>
      <w:lvlJc w:val="right"/>
      <w:pPr>
        <w:ind w:left="2617" w:hanging="180"/>
      </w:pPr>
    </w:lvl>
    <w:lvl w:ilvl="3" w:tplc="0415000F" w:tentative="1">
      <w:start w:val="1"/>
      <w:numFmt w:val="decimal"/>
      <w:lvlText w:val="%4."/>
      <w:lvlJc w:val="left"/>
      <w:pPr>
        <w:ind w:left="3337" w:hanging="360"/>
      </w:pPr>
    </w:lvl>
    <w:lvl w:ilvl="4" w:tplc="04150019" w:tentative="1">
      <w:start w:val="1"/>
      <w:numFmt w:val="lowerLetter"/>
      <w:lvlText w:val="%5."/>
      <w:lvlJc w:val="left"/>
      <w:pPr>
        <w:ind w:left="4057" w:hanging="360"/>
      </w:pPr>
    </w:lvl>
    <w:lvl w:ilvl="5" w:tplc="0415001B" w:tentative="1">
      <w:start w:val="1"/>
      <w:numFmt w:val="lowerRoman"/>
      <w:lvlText w:val="%6."/>
      <w:lvlJc w:val="right"/>
      <w:pPr>
        <w:ind w:left="4777" w:hanging="180"/>
      </w:pPr>
    </w:lvl>
    <w:lvl w:ilvl="6" w:tplc="0415000F" w:tentative="1">
      <w:start w:val="1"/>
      <w:numFmt w:val="decimal"/>
      <w:lvlText w:val="%7."/>
      <w:lvlJc w:val="left"/>
      <w:pPr>
        <w:ind w:left="5497" w:hanging="360"/>
      </w:pPr>
    </w:lvl>
    <w:lvl w:ilvl="7" w:tplc="04150019" w:tentative="1">
      <w:start w:val="1"/>
      <w:numFmt w:val="lowerLetter"/>
      <w:lvlText w:val="%8."/>
      <w:lvlJc w:val="left"/>
      <w:pPr>
        <w:ind w:left="6217" w:hanging="360"/>
      </w:pPr>
    </w:lvl>
    <w:lvl w:ilvl="8" w:tplc="041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 w15:restartNumberingAfterBreak="0">
    <w:nsid w:val="4E4275AF"/>
    <w:multiLevelType w:val="hybridMultilevel"/>
    <w:tmpl w:val="37284778"/>
    <w:lvl w:ilvl="0" w:tplc="0415000F">
      <w:start w:val="1"/>
      <w:numFmt w:val="decimal"/>
      <w:lvlText w:val="%1."/>
      <w:lvlJc w:val="left"/>
      <w:pPr>
        <w:ind w:left="855" w:hanging="360"/>
      </w:p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23D3FEB"/>
    <w:multiLevelType w:val="hybridMultilevel"/>
    <w:tmpl w:val="D0A267C0"/>
    <w:lvl w:ilvl="0" w:tplc="FA20265C">
      <w:start w:val="1"/>
      <w:numFmt w:val="decimal"/>
      <w:lvlText w:val="%1."/>
      <w:lvlJc w:val="left"/>
      <w:pPr>
        <w:ind w:left="533" w:hanging="360"/>
      </w:pPr>
      <w:rPr>
        <w:b w:val="0"/>
        <w:bCs w:val="0"/>
      </w:rPr>
    </w:lvl>
    <w:lvl w:ilvl="1" w:tplc="109468DC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7E18B6"/>
    <w:multiLevelType w:val="hybridMultilevel"/>
    <w:tmpl w:val="66703A92"/>
    <w:lvl w:ilvl="0" w:tplc="5E7423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057CB"/>
    <w:multiLevelType w:val="hybridMultilevel"/>
    <w:tmpl w:val="99480E12"/>
    <w:lvl w:ilvl="0" w:tplc="5E7423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F45DA"/>
    <w:multiLevelType w:val="hybridMultilevel"/>
    <w:tmpl w:val="6574AFA2"/>
    <w:lvl w:ilvl="0" w:tplc="FFFFFFFF">
      <w:start w:val="1"/>
      <w:numFmt w:val="decimal"/>
      <w:lvlText w:val="%1."/>
      <w:lvlJc w:val="left"/>
      <w:pPr>
        <w:ind w:left="533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116DAB"/>
    <w:multiLevelType w:val="hybridMultilevel"/>
    <w:tmpl w:val="FDB24B3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A3286"/>
    <w:multiLevelType w:val="hybridMultilevel"/>
    <w:tmpl w:val="E1BC7732"/>
    <w:lvl w:ilvl="0" w:tplc="5E742340">
      <w:start w:val="1"/>
      <w:numFmt w:val="bullet"/>
      <w:lvlText w:val="-"/>
      <w:lvlJc w:val="left"/>
      <w:pPr>
        <w:ind w:left="1095" w:hanging="360"/>
      </w:pPr>
      <w:rPr>
        <w:rFonts w:ascii="Courier New" w:hAnsi="Courier New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67241A6C"/>
    <w:multiLevelType w:val="hybridMultilevel"/>
    <w:tmpl w:val="D26ADE00"/>
    <w:lvl w:ilvl="0" w:tplc="5E742340">
      <w:start w:val="1"/>
      <w:numFmt w:val="bullet"/>
      <w:lvlText w:val="-"/>
      <w:lvlJc w:val="left"/>
      <w:pPr>
        <w:ind w:left="777" w:hanging="360"/>
      </w:pPr>
      <w:rPr>
        <w:rFonts w:ascii="Courier New" w:hAnsi="Courier New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67881CC8"/>
    <w:multiLevelType w:val="hybridMultilevel"/>
    <w:tmpl w:val="BDA4CAF8"/>
    <w:lvl w:ilvl="0" w:tplc="FFFFFFFF">
      <w:start w:val="1"/>
      <w:numFmt w:val="decimal"/>
      <w:lvlText w:val="%1."/>
      <w:lvlJc w:val="left"/>
      <w:pPr>
        <w:ind w:left="81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5284790"/>
    <w:multiLevelType w:val="hybridMultilevel"/>
    <w:tmpl w:val="230AC1E0"/>
    <w:lvl w:ilvl="0" w:tplc="5E74234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5F76869"/>
    <w:multiLevelType w:val="hybridMultilevel"/>
    <w:tmpl w:val="D0A267C0"/>
    <w:lvl w:ilvl="0" w:tplc="FFFFFFFF">
      <w:start w:val="1"/>
      <w:numFmt w:val="decimal"/>
      <w:lvlText w:val="%1."/>
      <w:lvlJc w:val="left"/>
      <w:pPr>
        <w:ind w:left="533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819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707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202182">
    <w:abstractNumId w:val="16"/>
  </w:num>
  <w:num w:numId="4" w16cid:durableId="1377118158">
    <w:abstractNumId w:val="10"/>
  </w:num>
  <w:num w:numId="5" w16cid:durableId="787166659">
    <w:abstractNumId w:val="7"/>
  </w:num>
  <w:num w:numId="6" w16cid:durableId="1544903213">
    <w:abstractNumId w:val="5"/>
  </w:num>
  <w:num w:numId="7" w16cid:durableId="171189140">
    <w:abstractNumId w:val="2"/>
  </w:num>
  <w:num w:numId="8" w16cid:durableId="611788710">
    <w:abstractNumId w:val="2"/>
  </w:num>
  <w:num w:numId="9" w16cid:durableId="1437291442">
    <w:abstractNumId w:val="2"/>
  </w:num>
  <w:num w:numId="10" w16cid:durableId="424032269">
    <w:abstractNumId w:val="2"/>
  </w:num>
  <w:num w:numId="11" w16cid:durableId="472714974">
    <w:abstractNumId w:val="2"/>
  </w:num>
  <w:num w:numId="12" w16cid:durableId="470751164">
    <w:abstractNumId w:val="2"/>
  </w:num>
  <w:num w:numId="13" w16cid:durableId="1260599267">
    <w:abstractNumId w:val="2"/>
  </w:num>
  <w:num w:numId="14" w16cid:durableId="668605939">
    <w:abstractNumId w:val="2"/>
  </w:num>
  <w:num w:numId="15" w16cid:durableId="1549806425">
    <w:abstractNumId w:val="2"/>
  </w:num>
  <w:num w:numId="16" w16cid:durableId="1703630043">
    <w:abstractNumId w:val="2"/>
  </w:num>
  <w:num w:numId="17" w16cid:durableId="1086418031">
    <w:abstractNumId w:val="1"/>
  </w:num>
  <w:num w:numId="18" w16cid:durableId="64422551">
    <w:abstractNumId w:val="13"/>
  </w:num>
  <w:num w:numId="19" w16cid:durableId="1527672289">
    <w:abstractNumId w:val="19"/>
  </w:num>
  <w:num w:numId="20" w16cid:durableId="587739127">
    <w:abstractNumId w:val="12"/>
  </w:num>
  <w:num w:numId="21" w16cid:durableId="1632906885">
    <w:abstractNumId w:val="15"/>
  </w:num>
  <w:num w:numId="22" w16cid:durableId="487019292">
    <w:abstractNumId w:val="3"/>
  </w:num>
  <w:num w:numId="23" w16cid:durableId="1447968681">
    <w:abstractNumId w:val="17"/>
  </w:num>
  <w:num w:numId="24" w16cid:durableId="836002110">
    <w:abstractNumId w:val="8"/>
  </w:num>
  <w:num w:numId="25" w16cid:durableId="199360619">
    <w:abstractNumId w:val="4"/>
  </w:num>
  <w:num w:numId="26" w16cid:durableId="703477715">
    <w:abstractNumId w:val="11"/>
  </w:num>
  <w:num w:numId="27" w16cid:durableId="939529613">
    <w:abstractNumId w:val="18"/>
  </w:num>
  <w:num w:numId="28" w16cid:durableId="1252856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1435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203068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054560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4F"/>
    <w:rsid w:val="00001D4A"/>
    <w:rsid w:val="00002AA8"/>
    <w:rsid w:val="00031BFC"/>
    <w:rsid w:val="0003417E"/>
    <w:rsid w:val="00051EA6"/>
    <w:rsid w:val="000604E3"/>
    <w:rsid w:val="00075B86"/>
    <w:rsid w:val="00080EF5"/>
    <w:rsid w:val="00082C0E"/>
    <w:rsid w:val="0008776D"/>
    <w:rsid w:val="00092D87"/>
    <w:rsid w:val="000B0F00"/>
    <w:rsid w:val="000D4F34"/>
    <w:rsid w:val="000F45FA"/>
    <w:rsid w:val="000F7862"/>
    <w:rsid w:val="001101BF"/>
    <w:rsid w:val="00134BD8"/>
    <w:rsid w:val="00134CE4"/>
    <w:rsid w:val="001561DE"/>
    <w:rsid w:val="001568F4"/>
    <w:rsid w:val="001638B9"/>
    <w:rsid w:val="001721FC"/>
    <w:rsid w:val="00173CFA"/>
    <w:rsid w:val="00174647"/>
    <w:rsid w:val="00175172"/>
    <w:rsid w:val="001840E3"/>
    <w:rsid w:val="00184EDC"/>
    <w:rsid w:val="00195E4D"/>
    <w:rsid w:val="001A063F"/>
    <w:rsid w:val="001B094C"/>
    <w:rsid w:val="001B1EA5"/>
    <w:rsid w:val="001D7986"/>
    <w:rsid w:val="001D7F27"/>
    <w:rsid w:val="001E6BB8"/>
    <w:rsid w:val="001F3F46"/>
    <w:rsid w:val="001F41B9"/>
    <w:rsid w:val="001F491F"/>
    <w:rsid w:val="00203071"/>
    <w:rsid w:val="00210506"/>
    <w:rsid w:val="00233B69"/>
    <w:rsid w:val="00235222"/>
    <w:rsid w:val="002432B0"/>
    <w:rsid w:val="002457C5"/>
    <w:rsid w:val="00257947"/>
    <w:rsid w:val="002A1EFA"/>
    <w:rsid w:val="002A6E63"/>
    <w:rsid w:val="002A7473"/>
    <w:rsid w:val="002D284A"/>
    <w:rsid w:val="002E2B13"/>
    <w:rsid w:val="002E45B8"/>
    <w:rsid w:val="002F3993"/>
    <w:rsid w:val="002F4E6E"/>
    <w:rsid w:val="002F5A0E"/>
    <w:rsid w:val="002F5C92"/>
    <w:rsid w:val="003053FD"/>
    <w:rsid w:val="003055C7"/>
    <w:rsid w:val="00314C8D"/>
    <w:rsid w:val="0031721C"/>
    <w:rsid w:val="00323252"/>
    <w:rsid w:val="00325FB2"/>
    <w:rsid w:val="00347C2F"/>
    <w:rsid w:val="003524FD"/>
    <w:rsid w:val="00354763"/>
    <w:rsid w:val="00362651"/>
    <w:rsid w:val="00367D8C"/>
    <w:rsid w:val="00384C91"/>
    <w:rsid w:val="003B12EA"/>
    <w:rsid w:val="003B385D"/>
    <w:rsid w:val="003C42BD"/>
    <w:rsid w:val="003E614E"/>
    <w:rsid w:val="003E7E1E"/>
    <w:rsid w:val="003F618C"/>
    <w:rsid w:val="00411C6F"/>
    <w:rsid w:val="00414EAA"/>
    <w:rsid w:val="00422165"/>
    <w:rsid w:val="00430B28"/>
    <w:rsid w:val="0043400B"/>
    <w:rsid w:val="00434352"/>
    <w:rsid w:val="00437C3F"/>
    <w:rsid w:val="0044119E"/>
    <w:rsid w:val="00441DB7"/>
    <w:rsid w:val="00442AF3"/>
    <w:rsid w:val="004525A1"/>
    <w:rsid w:val="00453484"/>
    <w:rsid w:val="004553D6"/>
    <w:rsid w:val="004608CA"/>
    <w:rsid w:val="00467E97"/>
    <w:rsid w:val="00473554"/>
    <w:rsid w:val="004856A7"/>
    <w:rsid w:val="00495197"/>
    <w:rsid w:val="00495D30"/>
    <w:rsid w:val="00496C5C"/>
    <w:rsid w:val="004A4FDE"/>
    <w:rsid w:val="004A597A"/>
    <w:rsid w:val="004A7358"/>
    <w:rsid w:val="004B0C48"/>
    <w:rsid w:val="004D3371"/>
    <w:rsid w:val="00517D14"/>
    <w:rsid w:val="005378F3"/>
    <w:rsid w:val="005407C4"/>
    <w:rsid w:val="00542C78"/>
    <w:rsid w:val="005541CE"/>
    <w:rsid w:val="00557E19"/>
    <w:rsid w:val="00565294"/>
    <w:rsid w:val="00582B8E"/>
    <w:rsid w:val="00587AFB"/>
    <w:rsid w:val="005A5FCC"/>
    <w:rsid w:val="005A6A96"/>
    <w:rsid w:val="005A6DF6"/>
    <w:rsid w:val="005B1179"/>
    <w:rsid w:val="005B4F97"/>
    <w:rsid w:val="005D1BFD"/>
    <w:rsid w:val="005E0C9B"/>
    <w:rsid w:val="005E5BA9"/>
    <w:rsid w:val="005E69C8"/>
    <w:rsid w:val="005F7F98"/>
    <w:rsid w:val="00612395"/>
    <w:rsid w:val="00612705"/>
    <w:rsid w:val="006131B6"/>
    <w:rsid w:val="006145B7"/>
    <w:rsid w:val="00617D9E"/>
    <w:rsid w:val="00630D6B"/>
    <w:rsid w:val="00634A9A"/>
    <w:rsid w:val="00650FB0"/>
    <w:rsid w:val="00654CB1"/>
    <w:rsid w:val="00656E15"/>
    <w:rsid w:val="0066411B"/>
    <w:rsid w:val="00672051"/>
    <w:rsid w:val="006723B8"/>
    <w:rsid w:val="006A43EC"/>
    <w:rsid w:val="006A5F23"/>
    <w:rsid w:val="006C4984"/>
    <w:rsid w:val="006C4A47"/>
    <w:rsid w:val="006C658C"/>
    <w:rsid w:val="006C69D6"/>
    <w:rsid w:val="006D0A24"/>
    <w:rsid w:val="006D7695"/>
    <w:rsid w:val="006E15B2"/>
    <w:rsid w:val="006F47F8"/>
    <w:rsid w:val="0070584C"/>
    <w:rsid w:val="007247DC"/>
    <w:rsid w:val="00727D24"/>
    <w:rsid w:val="00751195"/>
    <w:rsid w:val="00761FC7"/>
    <w:rsid w:val="007654DC"/>
    <w:rsid w:val="0077523C"/>
    <w:rsid w:val="007776CF"/>
    <w:rsid w:val="007813FD"/>
    <w:rsid w:val="0078494F"/>
    <w:rsid w:val="00796D10"/>
    <w:rsid w:val="007B05B0"/>
    <w:rsid w:val="007B230B"/>
    <w:rsid w:val="007B4C2F"/>
    <w:rsid w:val="007D7893"/>
    <w:rsid w:val="007E492A"/>
    <w:rsid w:val="007F4F0E"/>
    <w:rsid w:val="007F5884"/>
    <w:rsid w:val="008010B2"/>
    <w:rsid w:val="00801B3F"/>
    <w:rsid w:val="00813443"/>
    <w:rsid w:val="0081389C"/>
    <w:rsid w:val="00821D50"/>
    <w:rsid w:val="00830D34"/>
    <w:rsid w:val="00841B77"/>
    <w:rsid w:val="008422F1"/>
    <w:rsid w:val="008519B6"/>
    <w:rsid w:val="008637EB"/>
    <w:rsid w:val="0087360A"/>
    <w:rsid w:val="00873D62"/>
    <w:rsid w:val="00887F38"/>
    <w:rsid w:val="0089780A"/>
    <w:rsid w:val="008A6364"/>
    <w:rsid w:val="008B2C3F"/>
    <w:rsid w:val="008B3009"/>
    <w:rsid w:val="008B46EC"/>
    <w:rsid w:val="008B68A4"/>
    <w:rsid w:val="008C4AD4"/>
    <w:rsid w:val="008E1C9E"/>
    <w:rsid w:val="008E27CF"/>
    <w:rsid w:val="008E6F9D"/>
    <w:rsid w:val="008E78E8"/>
    <w:rsid w:val="008F34A7"/>
    <w:rsid w:val="00901231"/>
    <w:rsid w:val="0090188A"/>
    <w:rsid w:val="00916789"/>
    <w:rsid w:val="0093267D"/>
    <w:rsid w:val="00933E33"/>
    <w:rsid w:val="00943C2C"/>
    <w:rsid w:val="00947591"/>
    <w:rsid w:val="00951989"/>
    <w:rsid w:val="009621E6"/>
    <w:rsid w:val="009644ED"/>
    <w:rsid w:val="0096486E"/>
    <w:rsid w:val="009772F2"/>
    <w:rsid w:val="009C0619"/>
    <w:rsid w:val="009C3F5D"/>
    <w:rsid w:val="009C7287"/>
    <w:rsid w:val="009E03F1"/>
    <w:rsid w:val="009E1DE1"/>
    <w:rsid w:val="009F1D57"/>
    <w:rsid w:val="00A00224"/>
    <w:rsid w:val="00A036F6"/>
    <w:rsid w:val="00A07C8C"/>
    <w:rsid w:val="00A316B8"/>
    <w:rsid w:val="00A3182F"/>
    <w:rsid w:val="00A32792"/>
    <w:rsid w:val="00A35C94"/>
    <w:rsid w:val="00A413F9"/>
    <w:rsid w:val="00A50C2C"/>
    <w:rsid w:val="00A53C62"/>
    <w:rsid w:val="00A62FBB"/>
    <w:rsid w:val="00A851E1"/>
    <w:rsid w:val="00A92177"/>
    <w:rsid w:val="00AA13B7"/>
    <w:rsid w:val="00AA3655"/>
    <w:rsid w:val="00AB1C4A"/>
    <w:rsid w:val="00AB43D7"/>
    <w:rsid w:val="00AB641B"/>
    <w:rsid w:val="00AC0DA5"/>
    <w:rsid w:val="00AC54A7"/>
    <w:rsid w:val="00AE4200"/>
    <w:rsid w:val="00AE6BB7"/>
    <w:rsid w:val="00AF0D24"/>
    <w:rsid w:val="00AF782F"/>
    <w:rsid w:val="00AF7CF2"/>
    <w:rsid w:val="00B20CDE"/>
    <w:rsid w:val="00B303E0"/>
    <w:rsid w:val="00B44AE3"/>
    <w:rsid w:val="00B507E3"/>
    <w:rsid w:val="00B50A41"/>
    <w:rsid w:val="00B57939"/>
    <w:rsid w:val="00B64D6E"/>
    <w:rsid w:val="00B73950"/>
    <w:rsid w:val="00B74933"/>
    <w:rsid w:val="00B76A23"/>
    <w:rsid w:val="00B81D97"/>
    <w:rsid w:val="00B90F08"/>
    <w:rsid w:val="00B923CF"/>
    <w:rsid w:val="00BA5FCB"/>
    <w:rsid w:val="00BB09D2"/>
    <w:rsid w:val="00BC6A55"/>
    <w:rsid w:val="00BE0842"/>
    <w:rsid w:val="00BE6C94"/>
    <w:rsid w:val="00BE6E75"/>
    <w:rsid w:val="00C07829"/>
    <w:rsid w:val="00C22111"/>
    <w:rsid w:val="00C24075"/>
    <w:rsid w:val="00C314D9"/>
    <w:rsid w:val="00C75111"/>
    <w:rsid w:val="00C81B94"/>
    <w:rsid w:val="00C84A5C"/>
    <w:rsid w:val="00C85850"/>
    <w:rsid w:val="00C87EB0"/>
    <w:rsid w:val="00C9013B"/>
    <w:rsid w:val="00CA090F"/>
    <w:rsid w:val="00CB2279"/>
    <w:rsid w:val="00CB566F"/>
    <w:rsid w:val="00CB6B05"/>
    <w:rsid w:val="00CE1AD5"/>
    <w:rsid w:val="00CE6047"/>
    <w:rsid w:val="00CF0DD2"/>
    <w:rsid w:val="00D00377"/>
    <w:rsid w:val="00D06A97"/>
    <w:rsid w:val="00D33733"/>
    <w:rsid w:val="00D41672"/>
    <w:rsid w:val="00D43E0C"/>
    <w:rsid w:val="00D7536F"/>
    <w:rsid w:val="00D900DE"/>
    <w:rsid w:val="00D927F4"/>
    <w:rsid w:val="00D93857"/>
    <w:rsid w:val="00D97518"/>
    <w:rsid w:val="00DA3ECC"/>
    <w:rsid w:val="00DB57FC"/>
    <w:rsid w:val="00DB625B"/>
    <w:rsid w:val="00DD1767"/>
    <w:rsid w:val="00DD3D43"/>
    <w:rsid w:val="00DD69A6"/>
    <w:rsid w:val="00DE054B"/>
    <w:rsid w:val="00DE4453"/>
    <w:rsid w:val="00DF3CC2"/>
    <w:rsid w:val="00E03EB8"/>
    <w:rsid w:val="00E109AD"/>
    <w:rsid w:val="00E114B8"/>
    <w:rsid w:val="00E226EF"/>
    <w:rsid w:val="00E25929"/>
    <w:rsid w:val="00E27007"/>
    <w:rsid w:val="00E36C72"/>
    <w:rsid w:val="00E6605B"/>
    <w:rsid w:val="00EA01B4"/>
    <w:rsid w:val="00EA7CC9"/>
    <w:rsid w:val="00EA7D08"/>
    <w:rsid w:val="00EB3471"/>
    <w:rsid w:val="00EB5D9A"/>
    <w:rsid w:val="00EC431C"/>
    <w:rsid w:val="00ED2CE4"/>
    <w:rsid w:val="00ED74DE"/>
    <w:rsid w:val="00F05F48"/>
    <w:rsid w:val="00F119DE"/>
    <w:rsid w:val="00F16894"/>
    <w:rsid w:val="00F30223"/>
    <w:rsid w:val="00F30952"/>
    <w:rsid w:val="00F52AF3"/>
    <w:rsid w:val="00F578A1"/>
    <w:rsid w:val="00F60B16"/>
    <w:rsid w:val="00F66D23"/>
    <w:rsid w:val="00F72595"/>
    <w:rsid w:val="00F754D0"/>
    <w:rsid w:val="00F76B42"/>
    <w:rsid w:val="00F8484A"/>
    <w:rsid w:val="00F86F05"/>
    <w:rsid w:val="00F87EF5"/>
    <w:rsid w:val="00F94707"/>
    <w:rsid w:val="00F96E3A"/>
    <w:rsid w:val="00FA081D"/>
    <w:rsid w:val="00FA354C"/>
    <w:rsid w:val="00FA53AF"/>
    <w:rsid w:val="00FC2F56"/>
    <w:rsid w:val="00FE1552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0F6D8"/>
  <w15:chartTrackingRefBased/>
  <w15:docId w15:val="{189785A2-9CDF-403B-B712-58206FB2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3F9"/>
  </w:style>
  <w:style w:type="paragraph" w:styleId="Nagwek1">
    <w:name w:val="heading 1"/>
    <w:aliases w:val="Tytuł1"/>
    <w:basedOn w:val="Normalny"/>
    <w:next w:val="Normalny"/>
    <w:link w:val="Nagwek1Znak"/>
    <w:uiPriority w:val="9"/>
    <w:qFormat/>
    <w:rsid w:val="00A413F9"/>
    <w:pPr>
      <w:keepNext/>
      <w:keepLines/>
      <w:numPr>
        <w:numId w:val="1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3E33"/>
    <w:pPr>
      <w:keepNext/>
      <w:keepLines/>
      <w:numPr>
        <w:ilvl w:val="1"/>
        <w:numId w:val="16"/>
      </w:numPr>
      <w:spacing w:before="360" w:after="0"/>
      <w:jc w:val="center"/>
      <w:outlineLvl w:val="1"/>
    </w:pPr>
    <w:rPr>
      <w:rFonts w:ascii="Arial" w:eastAsiaTheme="majorEastAsia" w:hAnsi="Arial" w:cstheme="majorBidi"/>
      <w:b/>
      <w:bCs/>
      <w:smallCaps/>
      <w:color w:val="000000" w:themeColor="text1"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3F9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3F9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3F9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3F9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3F9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3F9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3F9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49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49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8494F"/>
  </w:style>
  <w:style w:type="paragraph" w:styleId="Tekstdymka">
    <w:name w:val="Balloon Text"/>
    <w:basedOn w:val="Normalny"/>
    <w:link w:val="TekstdymkaZnak"/>
    <w:uiPriority w:val="99"/>
    <w:semiHidden/>
    <w:unhideWhenUsed/>
    <w:rsid w:val="00565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9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1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11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Tytuł1 Znak"/>
    <w:basedOn w:val="Domylnaczcionkaakapitu"/>
    <w:link w:val="Nagwek1"/>
    <w:uiPriority w:val="9"/>
    <w:rsid w:val="00A413F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A413F9"/>
    <w:rPr>
      <w:b/>
      <w:bCs/>
      <w:color w:val="000000" w:themeColor="text1"/>
    </w:rPr>
  </w:style>
  <w:style w:type="paragraph" w:styleId="Akapitzlist">
    <w:name w:val="List Paragraph"/>
    <w:basedOn w:val="Normalny"/>
    <w:link w:val="AkapitzlistZnak"/>
    <w:uiPriority w:val="34"/>
    <w:qFormat/>
    <w:rsid w:val="00727D24"/>
    <w:pPr>
      <w:ind w:left="720"/>
      <w:contextualSpacing/>
    </w:pPr>
  </w:style>
  <w:style w:type="paragraph" w:customStyle="1" w:styleId="Default">
    <w:name w:val="Default"/>
    <w:uiPriority w:val="99"/>
    <w:rsid w:val="00BC6A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BC6A55"/>
  </w:style>
  <w:style w:type="paragraph" w:customStyle="1" w:styleId="text-justify1">
    <w:name w:val="text-justify1"/>
    <w:basedOn w:val="Normalny"/>
    <w:uiPriority w:val="99"/>
    <w:rsid w:val="00BC6A5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933E33"/>
    <w:rPr>
      <w:rFonts w:ascii="Arial" w:eastAsiaTheme="majorEastAsia" w:hAnsi="Arial" w:cstheme="majorBidi"/>
      <w:b/>
      <w:bCs/>
      <w:smallCaps/>
      <w:color w:val="000000" w:themeColor="text1"/>
      <w:sz w:val="24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3F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3F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3F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3F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3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3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3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13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413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13F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13F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A413F9"/>
    <w:rPr>
      <w:color w:val="5A5A5A" w:themeColor="text1" w:themeTint="A5"/>
      <w:spacing w:val="10"/>
    </w:rPr>
  </w:style>
  <w:style w:type="character" w:styleId="Uwydatnienie">
    <w:name w:val="Emphasis"/>
    <w:basedOn w:val="Domylnaczcionkaakapitu"/>
    <w:uiPriority w:val="20"/>
    <w:qFormat/>
    <w:rsid w:val="00A413F9"/>
    <w:rPr>
      <w:i/>
      <w:iCs/>
      <w:color w:val="auto"/>
    </w:rPr>
  </w:style>
  <w:style w:type="paragraph" w:styleId="Bezodstpw">
    <w:name w:val="No Spacing"/>
    <w:uiPriority w:val="1"/>
    <w:qFormat/>
    <w:rsid w:val="00A413F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413F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413F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3F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3F9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A413F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413F9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A413F9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413F9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A413F9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13F9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A5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FA862-A0DD-447A-A4B3-421822E3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2263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Interpretacja indywidualna</vt:lpstr>
    </vt:vector>
  </TitlesOfParts>
  <Company/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Interpretacja indywidualna</dc:title>
  <dc:subject/>
  <dc:creator>Skalska Magdalena</dc:creator>
  <cp:keywords/>
  <dc:description/>
  <cp:lastModifiedBy>Koryl Elżbieta</cp:lastModifiedBy>
  <cp:revision>2</cp:revision>
  <cp:lastPrinted>2025-12-01T07:12:00Z</cp:lastPrinted>
  <dcterms:created xsi:type="dcterms:W3CDTF">2025-12-19T13:33:00Z</dcterms:created>
  <dcterms:modified xsi:type="dcterms:W3CDTF">2025-12-19T13:33:00Z</dcterms:modified>
</cp:coreProperties>
</file>